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A9" w:rsidRDefault="00332EA9">
      <w:pPr>
        <w:rPr>
          <w:rFonts w:eastAsia="仿宋_GB2312"/>
          <w:sz w:val="84"/>
        </w:rPr>
      </w:pPr>
    </w:p>
    <w:p w:rsidR="00332EA9" w:rsidRDefault="007E28BF">
      <w:pPr>
        <w:ind w:right="105"/>
        <w:jc w:val="right"/>
        <w:rPr>
          <w:rFonts w:eastAsia="黑体"/>
          <w:b/>
          <w:color w:val="333399"/>
          <w:spacing w:val="40"/>
          <w:w w:val="66"/>
          <w:sz w:val="60"/>
          <w:szCs w:val="60"/>
        </w:rPr>
      </w:pPr>
      <w:r>
        <w:rPr>
          <w:rFonts w:eastAsia="黑体"/>
          <w:b/>
          <w:noProof/>
          <w:color w:val="333399"/>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361950</wp:posOffset>
                </wp:positionV>
                <wp:extent cx="971550" cy="0"/>
                <wp:effectExtent l="0" t="95250" r="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pt;margin-top:28.5pt;height:0pt;width:76.5pt;z-index:251659264;mso-width-relative:page;mso-height-relative:page;" filled="f" stroked="t" coordsize="21600,21600" o:gfxdata="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&#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H38V3WAAAACQEAAA8AAAAAAAAAAQAgAAAAIgAAAGRy&#10;cy9kb3ducmV2LnhtbFBLAQIUABQAAAAIAIdO4kAHhyLJzgEAAF0DAAAOAAAAAAAAAAEAIAAAACUB&#10;AABkcnMvZTJvRG9jLnhtbFBLBQYAAAAABgAGAFkBAABlBQAAAAAA&#10;">
                <v:fill on="f" focussize="0,0"/>
                <v:stroke weight="15pt" color="#4B69B5" joinstyle="round"/>
                <v:imagedata o:title=""/>
                <o:lock v:ext="edit" aspectratio="f"/>
              </v:line>
            </w:pict>
          </mc:Fallback>
        </mc:AlternateContent>
      </w:r>
      <w:r>
        <w:rPr>
          <w:rFonts w:eastAsia="黑体" w:hint="eastAsia"/>
          <w:b/>
          <w:color w:val="333399"/>
          <w:spacing w:val="40"/>
          <w:w w:val="66"/>
          <w:sz w:val="60"/>
          <w:szCs w:val="60"/>
        </w:rPr>
        <w:t>天津市儿童医院两院区医学影像</w:t>
      </w:r>
    </w:p>
    <w:p w:rsidR="00332EA9" w:rsidRDefault="007E28BF">
      <w:pPr>
        <w:ind w:right="105"/>
        <w:jc w:val="right"/>
        <w:rPr>
          <w:rFonts w:eastAsia="黑体"/>
          <w:b/>
          <w:color w:val="333399"/>
          <w:spacing w:val="40"/>
          <w:w w:val="66"/>
          <w:sz w:val="60"/>
          <w:szCs w:val="60"/>
        </w:rPr>
      </w:pPr>
      <w:r>
        <w:rPr>
          <w:rFonts w:eastAsia="黑体" w:hint="eastAsia"/>
          <w:b/>
          <w:color w:val="333399"/>
          <w:spacing w:val="40"/>
          <w:w w:val="66"/>
          <w:sz w:val="60"/>
          <w:szCs w:val="60"/>
        </w:rPr>
        <w:t>传输系统项目</w:t>
      </w:r>
    </w:p>
    <w:p w:rsidR="00332EA9" w:rsidRDefault="007E28BF">
      <w:pPr>
        <w:ind w:right="105"/>
        <w:jc w:val="right"/>
        <w:rPr>
          <w:rFonts w:eastAsia="黑体"/>
          <w:b/>
          <w:color w:val="333399"/>
          <w:spacing w:val="40"/>
          <w:w w:val="66"/>
          <w:sz w:val="60"/>
          <w:szCs w:val="60"/>
        </w:rPr>
      </w:pPr>
      <w:r>
        <w:rPr>
          <w:rFonts w:eastAsia="黑体"/>
          <w:b/>
          <w:noProof/>
          <w:color w:val="333399"/>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&#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6Bj3+1gAAAAkBAAAPAAAAAAAAAAEAIAAAACIAAABk&#10;cnMvZG93bnJldi54bWxQSwECFAAUAAAACACHTuJASVGSjM8BAABeAwAADgAAAAAAAAABACAAAAAl&#10;AQAAZHJzL2Uyb0RvYy54bWxQSwUGAAAAAAYABgBZAQAAZgUAAAAA&#10;">
                <v:fill on="f" focussize="0,0"/>
                <v:stroke weight="15pt" color="#4B69B5" joinstyle="round"/>
                <v:imagedata o:title=""/>
                <o:lock v:ext="edit" aspectratio="f"/>
              </v:line>
            </w:pict>
          </mc:Fallback>
        </mc:AlternateContent>
      </w:r>
      <w:r>
        <w:rPr>
          <w:rFonts w:eastAsia="黑体"/>
          <w:b/>
          <w:color w:val="333399"/>
          <w:spacing w:val="40"/>
          <w:w w:val="66"/>
          <w:sz w:val="60"/>
          <w:szCs w:val="60"/>
        </w:rPr>
        <w:t>招标文件</w:t>
      </w:r>
    </w:p>
    <w:p w:rsidR="00332EA9" w:rsidRDefault="00332EA9">
      <w:pPr>
        <w:ind w:right="1025"/>
        <w:jc w:val="center"/>
        <w:rPr>
          <w:rFonts w:eastAsia="黑体"/>
          <w:b/>
          <w:color w:val="333399"/>
          <w:spacing w:val="40"/>
          <w:w w:val="66"/>
          <w:sz w:val="60"/>
          <w:szCs w:val="60"/>
        </w:rPr>
      </w:pPr>
    </w:p>
    <w:p w:rsidR="00332EA9" w:rsidRDefault="007E28BF">
      <w:pPr>
        <w:jc w:val="center"/>
        <w:rPr>
          <w:rFonts w:eastAsia="黑体"/>
          <w:b/>
          <w:color w:val="333399"/>
          <w:spacing w:val="40"/>
          <w:w w:val="66"/>
          <w:sz w:val="15"/>
          <w:szCs w:val="15"/>
        </w:rPr>
      </w:pPr>
      <w:r>
        <w:rPr>
          <w:rFonts w:eastAsia="黑体"/>
          <w:b/>
          <w:color w:val="333399"/>
          <w:spacing w:val="40"/>
          <w:w w:val="66"/>
          <w:sz w:val="56"/>
          <w:szCs w:val="56"/>
        </w:rPr>
        <w:t xml:space="preserve">            </w:t>
      </w:r>
    </w:p>
    <w:p w:rsidR="00332EA9" w:rsidRDefault="007E28BF">
      <w:pPr>
        <w:jc w:val="center"/>
        <w:rPr>
          <w:rFonts w:eastAsia="黑体"/>
          <w:color w:val="333399"/>
          <w:spacing w:val="40"/>
          <w:w w:val="66"/>
          <w:sz w:val="32"/>
          <w:szCs w:val="32"/>
        </w:rPr>
      </w:pPr>
      <w:r>
        <w:rPr>
          <w:rFonts w:eastAsia="黑体"/>
          <w:color w:val="333399"/>
          <w:spacing w:val="40"/>
          <w:w w:val="66"/>
          <w:sz w:val="32"/>
          <w:szCs w:val="32"/>
        </w:rPr>
        <w:t>（项目编号：</w:t>
      </w:r>
      <w:r>
        <w:rPr>
          <w:rFonts w:eastAsia="黑体"/>
          <w:color w:val="333399"/>
          <w:spacing w:val="40"/>
          <w:w w:val="66"/>
          <w:sz w:val="32"/>
          <w:szCs w:val="32"/>
        </w:rPr>
        <w:t>TGPC-</w:t>
      </w:r>
      <w:r w:rsidR="00440A88">
        <w:rPr>
          <w:rFonts w:eastAsia="黑体" w:hint="eastAsia"/>
          <w:color w:val="333399"/>
          <w:spacing w:val="40"/>
          <w:w w:val="66"/>
          <w:sz w:val="32"/>
          <w:szCs w:val="32"/>
        </w:rPr>
        <w:t>2019-A</w:t>
      </w:r>
      <w:r w:rsidR="00440A88" w:rsidRPr="00CD3695">
        <w:rPr>
          <w:rFonts w:eastAsia="黑体" w:hint="eastAsia"/>
          <w:color w:val="333399"/>
          <w:spacing w:val="40"/>
          <w:w w:val="66"/>
          <w:sz w:val="32"/>
          <w:szCs w:val="32"/>
        </w:rPr>
        <w:t>-0</w:t>
      </w:r>
      <w:r w:rsidR="00CD3695" w:rsidRPr="00CD3695">
        <w:rPr>
          <w:rFonts w:eastAsia="黑体" w:hint="eastAsia"/>
          <w:color w:val="333399"/>
          <w:spacing w:val="40"/>
          <w:w w:val="66"/>
          <w:sz w:val="32"/>
          <w:szCs w:val="32"/>
        </w:rPr>
        <w:t>484</w:t>
      </w:r>
      <w:r w:rsidRPr="00CD3695">
        <w:rPr>
          <w:rFonts w:eastAsia="黑体"/>
          <w:color w:val="333399"/>
          <w:spacing w:val="40"/>
          <w:w w:val="66"/>
          <w:sz w:val="32"/>
          <w:szCs w:val="32"/>
        </w:rPr>
        <w:t>）</w:t>
      </w:r>
    </w:p>
    <w:p w:rsidR="00332EA9" w:rsidRDefault="00332EA9">
      <w:pPr>
        <w:jc w:val="center"/>
        <w:rPr>
          <w:rFonts w:eastAsia="黑体"/>
          <w:color w:val="333399"/>
          <w:spacing w:val="40"/>
          <w:w w:val="66"/>
          <w:sz w:val="32"/>
          <w:szCs w:val="32"/>
        </w:rPr>
      </w:pPr>
    </w:p>
    <w:p w:rsidR="00332EA9" w:rsidRDefault="00332EA9">
      <w:pPr>
        <w:rPr>
          <w:color w:val="333399"/>
          <w:sz w:val="36"/>
        </w:rPr>
      </w:pPr>
    </w:p>
    <w:p w:rsidR="00332EA9" w:rsidRDefault="00332EA9">
      <w:pPr>
        <w:rPr>
          <w:color w:val="333399"/>
          <w:sz w:val="36"/>
        </w:rPr>
      </w:pPr>
    </w:p>
    <w:p w:rsidR="00332EA9" w:rsidRDefault="00332EA9">
      <w:pPr>
        <w:rPr>
          <w:color w:val="333399"/>
          <w:sz w:val="36"/>
        </w:rPr>
      </w:pPr>
    </w:p>
    <w:p w:rsidR="00332EA9" w:rsidRDefault="00332EA9">
      <w:pPr>
        <w:rPr>
          <w:color w:val="333399"/>
          <w:sz w:val="36"/>
        </w:rPr>
      </w:pPr>
    </w:p>
    <w:p w:rsidR="00332EA9" w:rsidRDefault="00332EA9">
      <w:pPr>
        <w:rPr>
          <w:color w:val="333399"/>
          <w:sz w:val="36"/>
        </w:rPr>
      </w:pPr>
    </w:p>
    <w:p w:rsidR="00332EA9" w:rsidRDefault="00332EA9">
      <w:pPr>
        <w:rPr>
          <w:color w:val="333399"/>
          <w:sz w:val="36"/>
        </w:rPr>
      </w:pPr>
    </w:p>
    <w:p w:rsidR="00332EA9" w:rsidRDefault="00332EA9">
      <w:pPr>
        <w:rPr>
          <w:color w:val="333399"/>
          <w:sz w:val="36"/>
        </w:rPr>
      </w:pPr>
    </w:p>
    <w:p w:rsidR="00332EA9" w:rsidRDefault="00332EA9">
      <w:pPr>
        <w:rPr>
          <w:color w:val="333399"/>
          <w:sz w:val="36"/>
        </w:rPr>
      </w:pPr>
    </w:p>
    <w:p w:rsidR="00332EA9" w:rsidRDefault="007E28BF" w:rsidP="00C06428">
      <w:pPr>
        <w:ind w:firstLineChars="1493" w:firstLine="2884"/>
        <w:rPr>
          <w:rFonts w:eastAsia="黑体"/>
          <w:color w:val="333399"/>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333399"/>
          <w:spacing w:val="20"/>
          <w:w w:val="66"/>
          <w:sz w:val="44"/>
          <w:szCs w:val="44"/>
        </w:rPr>
        <w:t>天津市政府采购中心</w:t>
      </w:r>
    </w:p>
    <w:p w:rsidR="00332EA9" w:rsidRDefault="007E28BF">
      <w:pPr>
        <w:tabs>
          <w:tab w:val="left" w:pos="3281"/>
          <w:tab w:val="center" w:pos="4711"/>
        </w:tabs>
        <w:jc w:val="center"/>
        <w:rPr>
          <w:rFonts w:eastAsia="仿宋_GB2312"/>
          <w:b/>
          <w:bCs/>
          <w:color w:val="333399"/>
          <w:kern w:val="0"/>
          <w:sz w:val="44"/>
          <w:szCs w:val="44"/>
        </w:rPr>
      </w:pPr>
      <w:r>
        <w:rPr>
          <w:rFonts w:eastAsia="仿宋_GB2312"/>
          <w:b/>
          <w:bCs/>
          <w:color w:val="333399"/>
          <w:kern w:val="0"/>
          <w:sz w:val="44"/>
          <w:szCs w:val="44"/>
        </w:rPr>
        <w:t>201</w:t>
      </w:r>
      <w:r>
        <w:rPr>
          <w:rFonts w:eastAsia="仿宋_GB2312" w:hint="eastAsia"/>
          <w:b/>
          <w:bCs/>
          <w:color w:val="333399"/>
          <w:kern w:val="0"/>
          <w:sz w:val="44"/>
          <w:szCs w:val="44"/>
        </w:rPr>
        <w:t>9</w:t>
      </w:r>
      <w:r>
        <w:rPr>
          <w:rFonts w:eastAsia="仿宋_GB2312"/>
          <w:b/>
          <w:bCs/>
          <w:color w:val="333399"/>
          <w:kern w:val="0"/>
          <w:sz w:val="44"/>
          <w:szCs w:val="44"/>
        </w:rPr>
        <w:t>.</w:t>
      </w:r>
      <w:r w:rsidR="00440A88">
        <w:rPr>
          <w:rFonts w:eastAsia="仿宋_GB2312" w:hint="eastAsia"/>
          <w:b/>
          <w:bCs/>
          <w:color w:val="333399"/>
          <w:kern w:val="0"/>
          <w:sz w:val="44"/>
          <w:szCs w:val="44"/>
        </w:rPr>
        <w:t>7</w:t>
      </w:r>
    </w:p>
    <w:p w:rsidR="00332EA9" w:rsidRDefault="00332EA9">
      <w:pPr>
        <w:widowControl/>
        <w:jc w:val="left"/>
        <w:rPr>
          <w:rFonts w:eastAsia="仿宋_GB2312"/>
          <w:b/>
          <w:bCs/>
          <w:color w:val="333399"/>
          <w:kern w:val="0"/>
          <w:sz w:val="44"/>
          <w:szCs w:val="44"/>
        </w:rPr>
      </w:pPr>
    </w:p>
    <w:p w:rsidR="00332EA9" w:rsidRDefault="00332EA9" w:rsidP="00C06428">
      <w:pPr>
        <w:ind w:firstLineChars="100" w:firstLine="411"/>
        <w:jc w:val="center"/>
        <w:rPr>
          <w:b/>
          <w:spacing w:val="20"/>
          <w:w w:val="80"/>
          <w:sz w:val="48"/>
          <w:szCs w:val="48"/>
        </w:rPr>
        <w:sectPr w:rsidR="00332EA9">
          <w:pgSz w:w="11906" w:h="16838"/>
          <w:pgMar w:top="1440" w:right="1797" w:bottom="1440" w:left="1797" w:header="851" w:footer="992" w:gutter="0"/>
          <w:pgNumType w:start="1"/>
          <w:cols w:space="425"/>
          <w:docGrid w:type="linesAndChars" w:linePitch="285" w:charSpace="-3449"/>
        </w:sectPr>
      </w:pPr>
    </w:p>
    <w:p w:rsidR="00332EA9" w:rsidRDefault="007E28BF" w:rsidP="00C06428">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332EA9" w:rsidRDefault="007E28BF">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332EA9" w:rsidRDefault="00332EA9">
      <w:pPr>
        <w:spacing w:line="560" w:lineRule="exact"/>
        <w:ind w:rightChars="-73" w:right="-141"/>
        <w:rPr>
          <w:b/>
          <w:sz w:val="24"/>
        </w:rPr>
      </w:pPr>
    </w:p>
    <w:p w:rsidR="00332EA9" w:rsidRDefault="007E28BF">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332EA9" w:rsidRDefault="00332EA9">
      <w:pPr>
        <w:spacing w:line="560" w:lineRule="exact"/>
        <w:ind w:rightChars="-73" w:right="-141"/>
        <w:rPr>
          <w:b/>
          <w:sz w:val="24"/>
        </w:rPr>
      </w:pPr>
    </w:p>
    <w:p w:rsidR="00332EA9" w:rsidRDefault="007E28BF">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332EA9" w:rsidRDefault="00332EA9">
      <w:pPr>
        <w:spacing w:line="560" w:lineRule="exact"/>
        <w:ind w:rightChars="-73" w:right="-141"/>
        <w:rPr>
          <w:sz w:val="24"/>
        </w:rPr>
      </w:pPr>
    </w:p>
    <w:p w:rsidR="00332EA9" w:rsidRDefault="007E28BF">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332EA9" w:rsidRDefault="00332EA9">
      <w:pPr>
        <w:spacing w:line="560" w:lineRule="exact"/>
        <w:rPr>
          <w:sz w:val="24"/>
        </w:rPr>
      </w:pPr>
    </w:p>
    <w:p w:rsidR="00332EA9" w:rsidRDefault="007E28BF">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332EA9" w:rsidRDefault="00332EA9">
      <w:pPr>
        <w:rPr>
          <w:sz w:val="24"/>
        </w:rPr>
      </w:pPr>
    </w:p>
    <w:p w:rsidR="00332EA9" w:rsidRDefault="00332EA9">
      <w:pPr>
        <w:rPr>
          <w:sz w:val="24"/>
        </w:rPr>
      </w:pPr>
    </w:p>
    <w:p w:rsidR="00332EA9" w:rsidRDefault="00332EA9">
      <w:pPr>
        <w:rPr>
          <w:sz w:val="24"/>
        </w:rPr>
      </w:pPr>
    </w:p>
    <w:p w:rsidR="00332EA9" w:rsidRDefault="00332EA9">
      <w:pPr>
        <w:rPr>
          <w:sz w:val="24"/>
        </w:rPr>
      </w:pPr>
    </w:p>
    <w:p w:rsidR="00332EA9" w:rsidRDefault="00332EA9">
      <w:pPr>
        <w:rPr>
          <w:sz w:val="24"/>
        </w:rPr>
      </w:pPr>
    </w:p>
    <w:p w:rsidR="00332EA9" w:rsidRDefault="00332EA9">
      <w:pPr>
        <w:rPr>
          <w:sz w:val="24"/>
        </w:rPr>
      </w:pPr>
    </w:p>
    <w:p w:rsidR="00332EA9" w:rsidRDefault="00332EA9">
      <w:pPr>
        <w:rPr>
          <w:b/>
        </w:rPr>
      </w:pPr>
    </w:p>
    <w:p w:rsidR="00332EA9" w:rsidRDefault="00332EA9">
      <w:pPr>
        <w:pStyle w:val="aa"/>
        <w:rPr>
          <w:rFonts w:ascii="Times New Roman" w:hAnsi="Times New Roman"/>
        </w:rPr>
        <w:sectPr w:rsidR="00332EA9">
          <w:pgSz w:w="11906" w:h="16838"/>
          <w:pgMar w:top="1440" w:right="1797" w:bottom="1440" w:left="1797" w:header="851" w:footer="992" w:gutter="0"/>
          <w:pgNumType w:start="1"/>
          <w:cols w:space="425"/>
          <w:docGrid w:type="linesAndChars" w:linePitch="285" w:charSpace="-3449"/>
        </w:sectPr>
      </w:pPr>
      <w:bookmarkStart w:id="0" w:name="_Toc412903614"/>
    </w:p>
    <w:p w:rsidR="00332EA9" w:rsidRDefault="007E28BF">
      <w:pPr>
        <w:pStyle w:val="aa"/>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332EA9" w:rsidRDefault="007E28BF" w:rsidP="00C06428">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受天津市儿童医院委托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，对天津市儿童医院两院区医学影像传输系统项目实施政府采购。</w:t>
      </w:r>
      <w:r>
        <w:rPr>
          <w:rFonts w:ascii="Times New Roman" w:eastAsia="宋体" w:hAnsi="Times New Roman" w:cs="Times New Roman"/>
          <w:color w:val="auto"/>
          <w:szCs w:val="32"/>
        </w:rPr>
        <w:t>现欢迎合格的供应商参加投标。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w:t>
      </w:r>
    </w:p>
    <w:p w:rsidR="00332EA9" w:rsidRPr="00CD3695" w:rsidRDefault="007E28BF" w:rsidP="00C06428">
      <w:pPr>
        <w:pStyle w:val="Default"/>
        <w:spacing w:line="360" w:lineRule="auto"/>
        <w:ind w:firstLineChars="200" w:firstLine="446"/>
        <w:jc w:val="both"/>
        <w:rPr>
          <w:rFonts w:ascii="Times New Roman" w:eastAsia="宋体" w:hAnsi="Times New Roman" w:cs="Times New Roman"/>
          <w:color w:val="auto"/>
          <w:szCs w:val="32"/>
        </w:rPr>
      </w:pPr>
      <w:r w:rsidRPr="00CD3695">
        <w:rPr>
          <w:rFonts w:ascii="Times New Roman" w:eastAsia="宋体" w:hAnsi="Times New Roman" w:cs="Times New Roman"/>
          <w:color w:val="auto"/>
          <w:szCs w:val="32"/>
        </w:rPr>
        <w:t>一、项目名称和编号</w:t>
      </w:r>
    </w:p>
    <w:p w:rsidR="00332EA9" w:rsidRPr="00CD3695" w:rsidRDefault="007E28BF" w:rsidP="00C06428">
      <w:pPr>
        <w:pStyle w:val="Default"/>
        <w:spacing w:line="360" w:lineRule="auto"/>
        <w:ind w:firstLineChars="200" w:firstLine="446"/>
        <w:jc w:val="both"/>
        <w:rPr>
          <w:rFonts w:ascii="Times New Roman" w:eastAsia="宋体" w:hAnsi="Times New Roman" w:cs="Times New Roman"/>
          <w:color w:val="auto"/>
        </w:rPr>
      </w:pPr>
      <w:r w:rsidRPr="00CD3695">
        <w:rPr>
          <w:rFonts w:ascii="Times New Roman" w:eastAsia="宋体" w:hAnsi="Times New Roman" w:cs="Times New Roman"/>
          <w:color w:val="auto"/>
        </w:rPr>
        <w:t>（一）项目名称：</w:t>
      </w:r>
      <w:r w:rsidRPr="00CD3695">
        <w:rPr>
          <w:rFonts w:ascii="Times New Roman" w:eastAsia="宋体" w:hAnsi="Times New Roman" w:cs="Times New Roman" w:hint="eastAsia"/>
          <w:color w:val="auto"/>
        </w:rPr>
        <w:t>天津市儿童医院两院区医学影像传输系统项目</w:t>
      </w:r>
    </w:p>
    <w:p w:rsidR="00C06428" w:rsidRPr="00CD3695" w:rsidRDefault="007E28BF" w:rsidP="00C06428">
      <w:pPr>
        <w:pStyle w:val="Default"/>
        <w:spacing w:line="360" w:lineRule="auto"/>
        <w:ind w:firstLineChars="200" w:firstLine="446"/>
        <w:jc w:val="both"/>
        <w:rPr>
          <w:rFonts w:ascii="Times New Roman" w:eastAsia="宋体" w:hAnsi="Times New Roman" w:cs="Times New Roman"/>
          <w:color w:val="auto"/>
        </w:rPr>
      </w:pPr>
      <w:r w:rsidRPr="00CD3695">
        <w:rPr>
          <w:rFonts w:ascii="Times New Roman" w:eastAsia="宋体" w:hAnsi="Times New Roman" w:cs="Times New Roman"/>
          <w:color w:val="auto"/>
        </w:rPr>
        <w:t>（二）项目编号：</w:t>
      </w:r>
      <w:r w:rsidRPr="00CD3695">
        <w:rPr>
          <w:rFonts w:ascii="Times New Roman" w:eastAsia="宋体" w:hAnsi="Times New Roman" w:cs="Times New Roman"/>
          <w:color w:val="auto"/>
        </w:rPr>
        <w:t>TGPC-201</w:t>
      </w:r>
      <w:r w:rsidRPr="00CD3695">
        <w:rPr>
          <w:rFonts w:ascii="Times New Roman" w:eastAsia="宋体" w:hAnsi="Times New Roman" w:cs="Times New Roman" w:hint="eastAsia"/>
          <w:color w:val="auto"/>
        </w:rPr>
        <w:t>9</w:t>
      </w:r>
      <w:r w:rsidRPr="00CD3695">
        <w:rPr>
          <w:rFonts w:ascii="Times New Roman" w:eastAsia="宋体" w:hAnsi="Times New Roman" w:cs="Times New Roman"/>
          <w:color w:val="auto"/>
        </w:rPr>
        <w:t>-A-</w:t>
      </w:r>
      <w:r w:rsidR="00CD3695" w:rsidRPr="00CD3695">
        <w:rPr>
          <w:rFonts w:ascii="Times New Roman" w:eastAsia="宋体" w:hAnsi="Times New Roman" w:cs="Times New Roman" w:hint="eastAsia"/>
          <w:color w:val="auto"/>
        </w:rPr>
        <w:t>0484</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332EA9" w:rsidRPr="00A45FEC" w:rsidRDefault="007E28BF" w:rsidP="00C06428">
      <w:pPr>
        <w:tabs>
          <w:tab w:val="left" w:pos="210"/>
        </w:tabs>
        <w:autoSpaceDE w:val="0"/>
        <w:autoSpaceDN w:val="0"/>
        <w:adjustRightInd w:val="0"/>
        <w:spacing w:line="360" w:lineRule="auto"/>
        <w:ind w:firstLineChars="200" w:firstLine="446"/>
        <w:outlineLvl w:val="0"/>
        <w:rPr>
          <w:sz w:val="24"/>
          <w:szCs w:val="24"/>
          <w:lang w:val="zh-CN"/>
        </w:rPr>
      </w:pPr>
      <w:r w:rsidRPr="00A45FEC">
        <w:rPr>
          <w:rFonts w:hint="eastAsia"/>
          <w:sz w:val="24"/>
          <w:szCs w:val="24"/>
          <w:lang w:val="zh-CN"/>
        </w:rPr>
        <w:t>第一包：</w:t>
      </w:r>
      <w:r w:rsidRPr="00A45FEC">
        <w:rPr>
          <w:rFonts w:hint="eastAsia"/>
          <w:sz w:val="24"/>
          <w:szCs w:val="24"/>
          <w:lang w:val="zh-CN"/>
        </w:rPr>
        <w:t>PACS</w:t>
      </w:r>
      <w:r w:rsidRPr="00A45FEC">
        <w:rPr>
          <w:rFonts w:hint="eastAsia"/>
          <w:sz w:val="24"/>
          <w:szCs w:val="24"/>
          <w:lang w:val="zh-CN"/>
        </w:rPr>
        <w:t>影像技术</w:t>
      </w:r>
      <w:r w:rsidRPr="00A45FEC">
        <w:rPr>
          <w:rFonts w:hint="eastAsia"/>
          <w:sz w:val="24"/>
          <w:szCs w:val="24"/>
          <w:lang w:val="zh-CN"/>
        </w:rPr>
        <w:t>1</w:t>
      </w:r>
      <w:r w:rsidRPr="00A45FEC">
        <w:rPr>
          <w:rFonts w:hint="eastAsia"/>
          <w:sz w:val="24"/>
          <w:szCs w:val="24"/>
          <w:lang w:val="zh-CN"/>
        </w:rPr>
        <w:t>套，超声内镜系统</w:t>
      </w:r>
      <w:r w:rsidRPr="00A45FEC">
        <w:rPr>
          <w:rFonts w:hint="eastAsia"/>
          <w:sz w:val="24"/>
          <w:szCs w:val="24"/>
          <w:lang w:val="zh-CN"/>
        </w:rPr>
        <w:t>1</w:t>
      </w:r>
      <w:r w:rsidRPr="00A45FEC">
        <w:rPr>
          <w:rFonts w:hint="eastAsia"/>
          <w:sz w:val="24"/>
          <w:szCs w:val="24"/>
          <w:lang w:val="zh-CN"/>
        </w:rPr>
        <w:t>套（采购需求详见附件）。</w:t>
      </w:r>
    </w:p>
    <w:p w:rsidR="00332EA9" w:rsidRDefault="007E28BF" w:rsidP="00C06428">
      <w:pPr>
        <w:tabs>
          <w:tab w:val="left" w:pos="210"/>
        </w:tabs>
        <w:autoSpaceDE w:val="0"/>
        <w:autoSpaceDN w:val="0"/>
        <w:adjustRightInd w:val="0"/>
        <w:spacing w:line="360" w:lineRule="auto"/>
        <w:ind w:firstLineChars="200" w:firstLine="446"/>
        <w:outlineLvl w:val="0"/>
        <w:rPr>
          <w:strike/>
          <w:sz w:val="24"/>
          <w:szCs w:val="24"/>
        </w:rPr>
      </w:pPr>
      <w:r w:rsidRPr="00A45FEC">
        <w:rPr>
          <w:rFonts w:hint="eastAsia"/>
          <w:sz w:val="24"/>
          <w:szCs w:val="24"/>
          <w:lang w:val="zh-CN"/>
        </w:rPr>
        <w:t>根据《政府采购进口产品管理办法》（财库〔</w:t>
      </w:r>
      <w:r w:rsidRPr="00A45FEC">
        <w:rPr>
          <w:rFonts w:hint="eastAsia"/>
          <w:sz w:val="24"/>
          <w:szCs w:val="24"/>
          <w:lang w:val="zh-CN"/>
        </w:rPr>
        <w:t>2007</w:t>
      </w:r>
      <w:r w:rsidRPr="00A45FEC">
        <w:rPr>
          <w:rFonts w:hint="eastAsia"/>
          <w:sz w:val="24"/>
          <w:szCs w:val="24"/>
          <w:lang w:val="zh-CN"/>
        </w:rPr>
        <w:t>〕</w:t>
      </w:r>
      <w:r w:rsidRPr="00A45FEC">
        <w:rPr>
          <w:rFonts w:hint="eastAsia"/>
          <w:sz w:val="24"/>
          <w:szCs w:val="24"/>
          <w:lang w:val="zh-CN"/>
        </w:rPr>
        <w:t>119</w:t>
      </w:r>
      <w:r w:rsidRPr="00A45FEC">
        <w:rPr>
          <w:rFonts w:hint="eastAsia"/>
          <w:sz w:val="24"/>
          <w:szCs w:val="24"/>
          <w:lang w:val="zh-CN"/>
        </w:rPr>
        <w:t>号）规定，</w:t>
      </w:r>
      <w:r w:rsidRPr="00A45FEC">
        <w:rPr>
          <w:sz w:val="24"/>
          <w:szCs w:val="24"/>
          <w:lang w:val="zh-CN"/>
        </w:rPr>
        <w:t>经财政部门审</w:t>
      </w:r>
      <w:r>
        <w:rPr>
          <w:sz w:val="24"/>
          <w:szCs w:val="24"/>
          <w:lang w:val="zh-CN"/>
        </w:rPr>
        <w:t>核同意，本项目</w:t>
      </w:r>
      <w:r>
        <w:rPr>
          <w:rFonts w:hint="eastAsia"/>
          <w:sz w:val="24"/>
          <w:szCs w:val="24"/>
          <w:lang w:val="zh-CN"/>
        </w:rPr>
        <w:t>第一包中</w:t>
      </w:r>
      <w:r>
        <w:rPr>
          <w:rFonts w:hint="eastAsia"/>
          <w:sz w:val="24"/>
          <w:szCs w:val="24"/>
          <w:lang w:val="zh-CN"/>
        </w:rPr>
        <w:t>PACS</w:t>
      </w:r>
      <w:r>
        <w:rPr>
          <w:rFonts w:hint="eastAsia"/>
          <w:sz w:val="24"/>
          <w:szCs w:val="24"/>
          <w:lang w:val="zh-CN"/>
        </w:rPr>
        <w:t>影像技术</w:t>
      </w:r>
      <w:r>
        <w:rPr>
          <w:sz w:val="24"/>
          <w:szCs w:val="24"/>
          <w:lang w:val="zh-CN"/>
        </w:rPr>
        <w:t>允许进口产品投标，同时也接受满足需求的国内产品参与竞争。</w:t>
      </w:r>
      <w:r>
        <w:rPr>
          <w:rFonts w:hint="eastAsia"/>
          <w:sz w:val="24"/>
          <w:szCs w:val="24"/>
          <w:lang w:val="zh-CN"/>
        </w:rPr>
        <w:t>超声内镜系统不接受进口产品投标。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A45FEC" w:rsidRPr="00CD3695" w:rsidRDefault="007E28BF" w:rsidP="00C06428">
      <w:pPr>
        <w:pStyle w:val="Default"/>
        <w:spacing w:line="360" w:lineRule="auto"/>
        <w:ind w:firstLineChars="200" w:firstLine="446"/>
        <w:jc w:val="both"/>
        <w:rPr>
          <w:rFonts w:ascii="Times New Roman" w:eastAsia="宋体" w:hAnsi="Times New Roman" w:cs="Times New Roman"/>
          <w:color w:val="auto"/>
        </w:rPr>
      </w:pPr>
      <w:r w:rsidRPr="00CD3695">
        <w:rPr>
          <w:rFonts w:ascii="Times New Roman" w:eastAsia="宋体" w:hAnsi="Times New Roman" w:cs="Times New Roman" w:hint="eastAsia"/>
          <w:color w:val="auto"/>
        </w:rPr>
        <w:t>第一包：</w:t>
      </w:r>
      <w:r w:rsidR="00C06428" w:rsidRPr="00CD3695">
        <w:rPr>
          <w:rFonts w:ascii="Times New Roman" w:eastAsia="宋体" w:hAnsi="Times New Roman" w:cs="Times New Roman" w:hint="eastAsia"/>
          <w:color w:val="auto"/>
        </w:rPr>
        <w:t>10</w:t>
      </w:r>
      <w:r w:rsidRPr="00CD3695">
        <w:rPr>
          <w:rFonts w:ascii="Times New Roman" w:eastAsia="宋体" w:hAnsi="Times New Roman" w:cs="Times New Roman" w:hint="eastAsia"/>
          <w:color w:val="auto"/>
        </w:rPr>
        <w:t>500000</w:t>
      </w:r>
      <w:r w:rsidRPr="00CD3695">
        <w:rPr>
          <w:rFonts w:ascii="Times New Roman" w:eastAsia="宋体" w:hAnsi="Times New Roman" w:cs="Times New Roman" w:hint="eastAsia"/>
          <w:color w:val="auto"/>
        </w:rPr>
        <w:t>元</w:t>
      </w:r>
      <w:r w:rsidR="00A45FEC" w:rsidRPr="00CD3695">
        <w:rPr>
          <w:rFonts w:ascii="Times New Roman" w:eastAsia="宋体" w:hAnsi="Times New Roman" w:cs="Times New Roman" w:hint="eastAsia"/>
          <w:color w:val="auto"/>
        </w:rPr>
        <w:t>（最高限价：</w:t>
      </w:r>
      <w:r w:rsidR="00A45FEC" w:rsidRPr="00CD3695">
        <w:rPr>
          <w:rFonts w:ascii="Times New Roman" w:eastAsia="宋体" w:hAnsi="Times New Roman" w:cs="Times New Roman" w:hint="eastAsia"/>
          <w:color w:val="auto"/>
        </w:rPr>
        <w:t>6500000</w:t>
      </w:r>
      <w:r w:rsidR="00A45FEC" w:rsidRPr="00CD3695">
        <w:rPr>
          <w:rFonts w:ascii="Times New Roman" w:eastAsia="宋体" w:hAnsi="Times New Roman" w:cs="Times New Roman" w:hint="eastAsia"/>
          <w:color w:val="auto"/>
        </w:rPr>
        <w:t>元）</w:t>
      </w:r>
      <w:r w:rsidRPr="00CD3695">
        <w:rPr>
          <w:rFonts w:ascii="Times New Roman" w:eastAsia="宋体" w:hAnsi="Times New Roman" w:cs="Times New Roman" w:hint="eastAsia"/>
          <w:color w:val="auto"/>
        </w:rPr>
        <w:t>。</w:t>
      </w:r>
    </w:p>
    <w:p w:rsidR="00332EA9" w:rsidRPr="00CD3695" w:rsidRDefault="007E28BF" w:rsidP="00C06428">
      <w:pPr>
        <w:pStyle w:val="Default"/>
        <w:spacing w:line="360" w:lineRule="auto"/>
        <w:ind w:firstLineChars="200" w:firstLine="446"/>
        <w:jc w:val="both"/>
        <w:rPr>
          <w:rFonts w:ascii="Times New Roman" w:eastAsia="宋体" w:hAnsi="Times New Roman" w:cs="Times New Roman"/>
          <w:color w:val="auto"/>
        </w:rPr>
      </w:pPr>
      <w:r w:rsidRPr="00CD3695">
        <w:rPr>
          <w:rFonts w:ascii="Times New Roman" w:eastAsia="宋体" w:hAnsi="Times New Roman" w:cs="Times New Roman" w:hint="eastAsia"/>
          <w:color w:val="auto"/>
        </w:rPr>
        <w:t>其中，</w:t>
      </w:r>
      <w:r w:rsidRPr="00CD3695">
        <w:rPr>
          <w:rFonts w:ascii="Times New Roman" w:eastAsia="宋体" w:hAnsi="Times New Roman" w:cs="Times New Roman" w:hint="eastAsia"/>
          <w:color w:val="auto"/>
        </w:rPr>
        <w:t>PACS</w:t>
      </w:r>
      <w:r w:rsidRPr="00CD3695">
        <w:rPr>
          <w:rFonts w:hint="eastAsia"/>
          <w:color w:val="auto"/>
          <w:lang w:val="zh-CN"/>
        </w:rPr>
        <w:t>影像技术，</w:t>
      </w:r>
      <w:r w:rsidR="00C06428" w:rsidRPr="00CD3695">
        <w:rPr>
          <w:rFonts w:ascii="Times New Roman" w:eastAsia="宋体" w:hAnsi="Times New Roman" w:cs="Times New Roman" w:hint="eastAsia"/>
          <w:color w:val="auto"/>
        </w:rPr>
        <w:t>10</w:t>
      </w:r>
      <w:r w:rsidRPr="00CD3695">
        <w:rPr>
          <w:rFonts w:ascii="Times New Roman" w:eastAsia="宋体" w:hAnsi="Times New Roman" w:cs="Times New Roman" w:hint="eastAsia"/>
          <w:color w:val="auto"/>
        </w:rPr>
        <w:t>000000</w:t>
      </w:r>
      <w:r w:rsidRPr="00CD3695">
        <w:rPr>
          <w:rFonts w:ascii="Times New Roman" w:eastAsia="宋体" w:hAnsi="Times New Roman" w:cs="Times New Roman" w:hint="eastAsia"/>
          <w:color w:val="auto"/>
        </w:rPr>
        <w:t>元</w:t>
      </w:r>
      <w:r w:rsidR="00A45FEC" w:rsidRPr="00CD3695">
        <w:rPr>
          <w:rFonts w:ascii="Times New Roman" w:eastAsia="宋体" w:hAnsi="Times New Roman" w:cs="Times New Roman" w:hint="eastAsia"/>
          <w:color w:val="auto"/>
        </w:rPr>
        <w:t>（最高限价：</w:t>
      </w:r>
      <w:r w:rsidR="00440A88" w:rsidRPr="00CD3695">
        <w:rPr>
          <w:rFonts w:ascii="Times New Roman" w:eastAsia="宋体" w:hAnsi="Times New Roman" w:cs="Times New Roman" w:hint="eastAsia"/>
          <w:color w:val="auto"/>
        </w:rPr>
        <w:t>6000000</w:t>
      </w:r>
      <w:r w:rsidR="00440A88" w:rsidRPr="00CD3695">
        <w:rPr>
          <w:rFonts w:ascii="Times New Roman" w:eastAsia="宋体" w:hAnsi="Times New Roman" w:cs="Times New Roman" w:hint="eastAsia"/>
          <w:color w:val="auto"/>
        </w:rPr>
        <w:t>元）；超声内镜系统，</w:t>
      </w:r>
      <w:r w:rsidR="00440A88" w:rsidRPr="00CD3695">
        <w:rPr>
          <w:rFonts w:ascii="Times New Roman" w:eastAsia="宋体" w:hAnsi="Times New Roman" w:cs="Times New Roman" w:hint="eastAsia"/>
          <w:color w:val="auto"/>
        </w:rPr>
        <w:t>500000</w:t>
      </w:r>
      <w:r w:rsidR="00440A88" w:rsidRPr="00CD3695">
        <w:rPr>
          <w:rFonts w:ascii="Times New Roman" w:eastAsia="宋体" w:hAnsi="Times New Roman" w:cs="Times New Roman" w:hint="eastAsia"/>
          <w:color w:val="auto"/>
        </w:rPr>
        <w:t>元（最高限价：</w:t>
      </w:r>
      <w:r w:rsidR="00440A88" w:rsidRPr="00CD3695">
        <w:rPr>
          <w:rFonts w:ascii="Times New Roman" w:eastAsia="宋体" w:hAnsi="Times New Roman" w:cs="Times New Roman" w:hint="eastAsia"/>
          <w:color w:val="auto"/>
        </w:rPr>
        <w:t>500000</w:t>
      </w:r>
      <w:r w:rsidR="00440A88" w:rsidRPr="00CD3695">
        <w:rPr>
          <w:rFonts w:ascii="Times New Roman" w:eastAsia="宋体" w:hAnsi="Times New Roman" w:cs="Times New Roman" w:hint="eastAsia"/>
          <w:color w:val="auto"/>
        </w:rPr>
        <w:t>元）。</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sidRPr="00CD3695">
        <w:rPr>
          <w:rFonts w:hint="eastAsia"/>
          <w:color w:val="auto"/>
          <w:lang w:val="zh-CN"/>
        </w:rPr>
        <w:t>注：每项产品的投标报价不得超出该项产品的预算，否则投</w:t>
      </w:r>
      <w:r>
        <w:rPr>
          <w:rFonts w:hint="eastAsia"/>
          <w:color w:val="auto"/>
          <w:lang w:val="zh-CN"/>
        </w:rPr>
        <w:t>标无效。</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四、项目需要落实的政府采购政策</w:t>
      </w:r>
    </w:p>
    <w:p w:rsidR="00332EA9" w:rsidRDefault="007E28BF" w:rsidP="00C06428">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（一）按照《关于调整优化节能产品、环境标志产品政府采购执行机制的通知》（财库〔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w:t>
      </w:r>
      <w:r>
        <w:rPr>
          <w:rFonts w:ascii="Times New Roman" w:eastAsia="宋体" w:hAnsi="Times New Roman" w:hint="eastAsia"/>
          <w:color w:val="auto"/>
        </w:rPr>
        <w:lastRenderedPageBreak/>
        <w:t>先采购和强制采购的评标方法。</w:t>
      </w:r>
    </w:p>
    <w:p w:rsidR="00332EA9" w:rsidRDefault="007E28BF" w:rsidP="00C06428">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（二）按照《财政部关于在政府采购活动中查询及使用信用记录有关问题的通知》（财库〔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imes New Roman" w:hint="eastAsia"/>
          <w:color w:val="auto"/>
        </w:rPr>
        <w:t>〕</w:t>
      </w:r>
      <w:r>
        <w:rPr>
          <w:rFonts w:ascii="Times New Roman" w:eastAsia="宋体" w:hAnsi="Times New Roman" w:hint="eastAsia"/>
          <w:color w:val="auto"/>
        </w:rPr>
        <w:t>125</w:t>
      </w:r>
      <w:r>
        <w:rPr>
          <w:rFonts w:ascii="Times New Roman" w:eastAsia="宋体" w:hAnsi="Times New Roman" w:hint="eastAsia"/>
          <w:color w:val="auto"/>
        </w:rPr>
        <w:t>号）的要求，根据开标当日解密截止时间“信用中国”网站（</w:t>
      </w:r>
      <w:r>
        <w:rPr>
          <w:rFonts w:ascii="Times New Roman" w:eastAsia="宋体" w:hAnsi="Times New Roman" w:hint="eastAsia"/>
          <w:color w:val="auto"/>
        </w:rPr>
        <w:t>www.creditchina.gov.cn</w:t>
      </w:r>
      <w:r>
        <w:rPr>
          <w:rFonts w:ascii="Times New Roman" w:eastAsia="宋体" w:hAnsi="Times New Roman" w:hint="eastAsia"/>
          <w:color w:val="auto"/>
        </w:rPr>
        <w:t>）、中国政府采购网（</w:t>
      </w:r>
      <w:r>
        <w:rPr>
          <w:rFonts w:ascii="Times New Roman" w:eastAsia="宋体" w:hAnsi="Times New Roman" w:hint="eastAsia"/>
          <w:color w:val="auto"/>
        </w:rPr>
        <w:t>www.ccgp.gov.cn</w:t>
      </w:r>
      <w:r>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332EA9" w:rsidRDefault="007E28BF" w:rsidP="00C06428">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（三）</w:t>
      </w:r>
      <w:r>
        <w:rPr>
          <w:rFonts w:ascii="Times New Roman" w:eastAsia="宋体" w:hAnsi="Times New Roman" w:cs="Times New Roman" w:hint="eastAsia"/>
          <w:color w:val="auto"/>
        </w:rPr>
        <w:t>根据《政府采购促进中小企业发展暂行办法》（财库</w:t>
      </w:r>
      <w:r>
        <w:rPr>
          <w:rFonts w:ascii="Times New Roman" w:eastAsia="宋体" w:hAnsi="Times New Roman" w:cs="Times New Roman"/>
          <w:color w:val="auto"/>
        </w:rPr>
        <w:t>[2011]181</w:t>
      </w:r>
      <w:r>
        <w:rPr>
          <w:rFonts w:ascii="Times New Roman" w:eastAsia="宋体" w:hAnsi="Times New Roman" w:cs="Times New Roman" w:hint="eastAsia"/>
          <w:color w:val="auto"/>
        </w:rPr>
        <w:t>号）规定</w:t>
      </w:r>
      <w:r>
        <w:rPr>
          <w:rFonts w:ascii="Times New Roman" w:eastAsia="宋体" w:hAnsi="Times New Roman" w:hint="eastAsia"/>
          <w:color w:val="auto"/>
        </w:rPr>
        <w:t>，本项目对小型和微型企业产品的价格给予</w:t>
      </w:r>
      <w:r>
        <w:rPr>
          <w:rFonts w:ascii="Times New Roman" w:eastAsia="宋体" w:hAnsi="Times New Roman" w:hint="eastAsia"/>
          <w:color w:val="auto"/>
        </w:rPr>
        <w:t>6%</w:t>
      </w:r>
      <w:r>
        <w:rPr>
          <w:rFonts w:ascii="Times New Roman" w:eastAsia="宋体" w:hAnsi="Times New Roman" w:hint="eastAsia"/>
          <w:color w:val="auto"/>
        </w:rPr>
        <w:t>的扣除。</w:t>
      </w:r>
    </w:p>
    <w:p w:rsidR="00332EA9" w:rsidRDefault="007E28BF" w:rsidP="00C06428">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（四）根据财政部发布的《关于政府采购支持监狱企业发展有关问题的通知》规定，本项目对监狱企业产品的价格给予</w:t>
      </w:r>
      <w:r>
        <w:rPr>
          <w:rFonts w:ascii="Times New Roman" w:eastAsia="宋体" w:hAnsi="Times New Roman" w:hint="eastAsia"/>
          <w:color w:val="auto"/>
        </w:rPr>
        <w:t>6%</w:t>
      </w:r>
      <w:r>
        <w:rPr>
          <w:rFonts w:ascii="Times New Roman" w:eastAsia="宋体" w:hAnsi="Times New Roman" w:hint="eastAsia"/>
          <w:color w:val="auto"/>
        </w:rPr>
        <w:t>的扣除。</w:t>
      </w:r>
    </w:p>
    <w:p w:rsidR="00332EA9" w:rsidRDefault="007E28BF" w:rsidP="00C06428">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（五）根据财政部、民政部、中国残疾人联合会发布的《关于促进残疾人就业政府采购政策的通知》规定，本项目对残疾人福利性单位产品的价格给予</w:t>
      </w:r>
      <w:r>
        <w:rPr>
          <w:rFonts w:ascii="Times New Roman" w:eastAsia="宋体" w:hAnsi="Times New Roman" w:hint="eastAsia"/>
          <w:color w:val="auto"/>
        </w:rPr>
        <w:t>6%</w:t>
      </w:r>
      <w:r>
        <w:rPr>
          <w:rFonts w:ascii="Times New Roman" w:eastAsia="宋体" w:hAnsi="Times New Roman" w:hint="eastAsia"/>
          <w:color w:val="auto"/>
        </w:rPr>
        <w:t>的扣除。</w:t>
      </w:r>
    </w:p>
    <w:p w:rsidR="00332EA9" w:rsidRDefault="007E28BF" w:rsidP="00C06428">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imes New Roman" w:cs="Times New Roman" w:hint="eastAsia"/>
          <w:color w:val="auto"/>
        </w:rPr>
        <w:t>狱管理局、戒毒管理局（含新疆生产建设兵团）出具的属于监狱企业的证明文件，否则不予认定。以上政策不重复享受。</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五、供应商资格要求（实质性要求）</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（一）投标人须按照《医疗器械监督管理条例》（国务院令第</w:t>
      </w:r>
      <w:r>
        <w:rPr>
          <w:rFonts w:ascii="Times New Roman" w:eastAsia="宋体" w:hAnsi="Times New Roman" w:cs="Times New Roman" w:hint="eastAsia"/>
          <w:color w:val="auto"/>
        </w:rPr>
        <w:t>650</w:t>
      </w:r>
      <w:r>
        <w:rPr>
          <w:rFonts w:ascii="Times New Roman" w:eastAsia="宋体" w:hAnsi="Times New Roman" w:cs="Times New Roman" w:hint="eastAsia"/>
          <w:color w:val="auto"/>
        </w:rPr>
        <w:t>号）的规定，若投标人是所投产品的制造商，提供其医疗器械生产企业备案证明文件或医疗器械生产企业许可证扫描件；若投标人不是所投产品（第一类医疗器械除外）的制造商，提供其医疗器械经营企业备案证明文件或医疗器械经营企业许可证扫描件。</w:t>
      </w:r>
    </w:p>
    <w:p w:rsidR="00332EA9" w:rsidRDefault="007E28BF" w:rsidP="00C06428">
      <w:pPr>
        <w:pStyle w:val="Default"/>
        <w:spacing w:line="360" w:lineRule="auto"/>
        <w:ind w:firstLineChars="200" w:firstLine="446"/>
        <w:rPr>
          <w:rFonts w:ascii="Times New Roman" w:eastAsia="宋体" w:hAnsi="Times New Roman" w:cs="Times New Roman"/>
          <w:color w:val="auto"/>
        </w:rPr>
      </w:pPr>
      <w:bookmarkStart w:id="1" w:name="OLE_LINK2"/>
      <w:bookmarkStart w:id="2" w:name="OLE_LINK1"/>
      <w:bookmarkStart w:id="3" w:name="OLE_LINK4"/>
      <w:bookmarkStart w:id="4" w:name="OLE_LINK3"/>
      <w:bookmarkStart w:id="5" w:name="_Toc412903615"/>
      <w:r>
        <w:rPr>
          <w:rFonts w:ascii="Times New Roman" w:eastAsia="宋体" w:hAnsi="Times New Roman" w:cs="Times New Roman" w:hint="eastAsia"/>
          <w:color w:val="auto"/>
        </w:rPr>
        <w:t>（二）投标人须具备《中华人民共和国政府采购法》第二十二条第一款规定的条件，提供以下材料：</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D905C0" w:rsidRPr="003D04F3" w:rsidRDefault="00D905C0" w:rsidP="00D905C0">
      <w:pPr>
        <w:pStyle w:val="Default"/>
        <w:spacing w:line="360" w:lineRule="auto"/>
        <w:ind w:firstLineChars="200" w:firstLine="446"/>
        <w:rPr>
          <w:rFonts w:ascii="Times New Roman" w:eastAsia="宋体" w:hAnsi="Times New Roman" w:cs="Times New Roman"/>
          <w:color w:val="auto"/>
        </w:rPr>
      </w:pPr>
      <w:bookmarkStart w:id="6" w:name="OLE_LINK5"/>
      <w:r w:rsidRPr="003D04F3">
        <w:rPr>
          <w:rFonts w:ascii="Times New Roman" w:eastAsia="宋体" w:hAnsi="Times New Roman" w:cs="Times New Roman" w:hint="eastAsia"/>
          <w:color w:val="auto"/>
        </w:rPr>
        <w:t xml:space="preserve">2. </w:t>
      </w:r>
      <w:r w:rsidRPr="003D04F3">
        <w:rPr>
          <w:rFonts w:ascii="Times New Roman" w:eastAsia="宋体" w:hAnsi="Times New Roman" w:cs="Times New Roman" w:hint="eastAsia"/>
          <w:color w:val="auto"/>
        </w:rPr>
        <w:t>财务状况报告等相关材料：</w:t>
      </w:r>
    </w:p>
    <w:p w:rsidR="00D905C0" w:rsidRPr="003D04F3" w:rsidRDefault="00D905C0" w:rsidP="00D905C0">
      <w:pPr>
        <w:pStyle w:val="Default"/>
        <w:spacing w:line="360" w:lineRule="auto"/>
        <w:ind w:firstLineChars="200" w:firstLine="446"/>
        <w:rPr>
          <w:rFonts w:ascii="Times New Roman" w:eastAsia="宋体" w:hAnsi="Times New Roman" w:cs="Times New Roman"/>
          <w:color w:val="auto"/>
        </w:rPr>
      </w:pPr>
      <w:r w:rsidRPr="003D04F3">
        <w:rPr>
          <w:rFonts w:ascii="Times New Roman" w:eastAsia="宋体" w:hAnsi="Times New Roman" w:cs="Times New Roman" w:hint="eastAsia"/>
          <w:color w:val="auto"/>
        </w:rPr>
        <w:t>A.</w:t>
      </w:r>
      <w:r w:rsidRPr="003D04F3">
        <w:rPr>
          <w:rFonts w:ascii="Times New Roman" w:eastAsia="宋体" w:hAnsi="Times New Roman" w:cs="Times New Roman" w:hint="eastAsia"/>
          <w:color w:val="auto"/>
        </w:rPr>
        <w:t>经第三方会计师事务所审计的</w:t>
      </w:r>
      <w:r w:rsidRPr="003D04F3">
        <w:rPr>
          <w:rFonts w:ascii="Times New Roman" w:eastAsia="宋体" w:hAnsi="Times New Roman" w:cs="Times New Roman" w:hint="eastAsia"/>
          <w:color w:val="auto"/>
        </w:rPr>
        <w:t>2018</w:t>
      </w:r>
      <w:r w:rsidRPr="003D04F3">
        <w:rPr>
          <w:rFonts w:ascii="Times New Roman" w:eastAsia="宋体" w:hAnsi="Times New Roman" w:cs="Times New Roman" w:hint="eastAsia"/>
          <w:color w:val="auto"/>
        </w:rPr>
        <w:t>年度财务报告扫描件。</w:t>
      </w:r>
    </w:p>
    <w:p w:rsidR="00D905C0" w:rsidRPr="003D04F3" w:rsidRDefault="00D905C0" w:rsidP="00D905C0">
      <w:pPr>
        <w:pStyle w:val="Default"/>
        <w:spacing w:line="360" w:lineRule="auto"/>
        <w:ind w:firstLineChars="200" w:firstLine="446"/>
        <w:rPr>
          <w:rFonts w:ascii="Times New Roman" w:eastAsia="宋体" w:hAnsi="Times New Roman" w:cs="Times New Roman"/>
          <w:color w:val="auto"/>
        </w:rPr>
      </w:pPr>
      <w:r w:rsidRPr="003D04F3">
        <w:rPr>
          <w:rFonts w:ascii="Times New Roman" w:eastAsia="宋体" w:hAnsi="Times New Roman" w:cs="Times New Roman" w:hint="eastAsia"/>
          <w:color w:val="auto"/>
        </w:rPr>
        <w:t>B. 2019</w:t>
      </w:r>
      <w:r w:rsidRPr="003D04F3">
        <w:rPr>
          <w:rFonts w:ascii="Times New Roman" w:eastAsia="宋体" w:hAnsi="Times New Roman" w:cs="Times New Roman" w:hint="eastAsia"/>
          <w:color w:val="auto"/>
        </w:rPr>
        <w:t>年度银行出具的资信证明扫描件。</w:t>
      </w:r>
    </w:p>
    <w:p w:rsidR="00D905C0" w:rsidRPr="003D04F3" w:rsidRDefault="00D905C0" w:rsidP="00D905C0">
      <w:pPr>
        <w:pStyle w:val="Default"/>
        <w:spacing w:line="360" w:lineRule="auto"/>
        <w:ind w:firstLineChars="200" w:firstLine="446"/>
        <w:rPr>
          <w:rFonts w:ascii="Times New Roman" w:eastAsia="宋体" w:hAnsi="Times New Roman" w:cs="Times New Roman"/>
          <w:color w:val="auto"/>
        </w:rPr>
      </w:pPr>
      <w:r w:rsidRPr="003D04F3">
        <w:rPr>
          <w:rFonts w:ascii="Times New Roman" w:eastAsia="宋体" w:hAnsi="Times New Roman" w:cs="Times New Roman" w:hint="eastAsia"/>
          <w:color w:val="auto"/>
        </w:rPr>
        <w:t>注：</w:t>
      </w:r>
      <w:r w:rsidRPr="003D04F3">
        <w:rPr>
          <w:rFonts w:ascii="Times New Roman" w:eastAsia="宋体" w:hAnsi="Times New Roman" w:cs="Times New Roman" w:hint="eastAsia"/>
          <w:color w:val="auto"/>
        </w:rPr>
        <w:t>A</w:t>
      </w:r>
      <w:r w:rsidRPr="003D04F3">
        <w:rPr>
          <w:rFonts w:ascii="Times New Roman" w:eastAsia="宋体" w:hAnsi="Times New Roman" w:cs="Times New Roman" w:hint="eastAsia"/>
          <w:color w:val="auto"/>
        </w:rPr>
        <w:t>、</w:t>
      </w:r>
      <w:r w:rsidRPr="003D04F3">
        <w:rPr>
          <w:rFonts w:ascii="Times New Roman" w:eastAsia="宋体" w:hAnsi="Times New Roman" w:cs="Times New Roman" w:hint="eastAsia"/>
          <w:color w:val="auto"/>
        </w:rPr>
        <w:t>B</w:t>
      </w:r>
      <w:r w:rsidRPr="003D04F3">
        <w:rPr>
          <w:rFonts w:ascii="Times New Roman" w:eastAsia="宋体" w:hAnsi="Times New Roman" w:cs="Times New Roman" w:hint="eastAsia"/>
          <w:color w:val="auto"/>
        </w:rPr>
        <w:t>两项提供任意一项均可。</w:t>
      </w:r>
    </w:p>
    <w:p w:rsidR="00D905C0" w:rsidRPr="003D04F3" w:rsidRDefault="00D905C0" w:rsidP="00D905C0">
      <w:pPr>
        <w:pStyle w:val="Default"/>
        <w:spacing w:line="360" w:lineRule="auto"/>
        <w:ind w:firstLineChars="200" w:firstLine="446"/>
        <w:rPr>
          <w:rFonts w:ascii="Times New Roman" w:eastAsia="宋体" w:hAnsi="Times New Roman" w:cs="Times New Roman"/>
          <w:color w:val="auto"/>
        </w:rPr>
      </w:pPr>
      <w:r w:rsidRPr="003D04F3">
        <w:rPr>
          <w:rFonts w:ascii="Times New Roman" w:eastAsia="宋体" w:hAnsi="Times New Roman" w:cs="Times New Roman" w:hint="eastAsia"/>
          <w:color w:val="auto"/>
        </w:rPr>
        <w:t>3. 2019</w:t>
      </w:r>
      <w:r w:rsidRPr="003D04F3">
        <w:rPr>
          <w:rFonts w:ascii="Times New Roman" w:eastAsia="宋体" w:hAnsi="Times New Roman" w:cs="Times New Roman" w:hint="eastAsia"/>
          <w:color w:val="auto"/>
        </w:rPr>
        <w:t>年度至少</w:t>
      </w:r>
      <w:r w:rsidRPr="003D04F3">
        <w:rPr>
          <w:rFonts w:ascii="Times New Roman" w:eastAsia="宋体" w:hAnsi="Times New Roman" w:cs="Times New Roman" w:hint="eastAsia"/>
          <w:color w:val="auto"/>
        </w:rPr>
        <w:t>1</w:t>
      </w:r>
      <w:r w:rsidRPr="003D04F3">
        <w:rPr>
          <w:rFonts w:ascii="Times New Roman" w:eastAsia="宋体" w:hAnsi="Times New Roman" w:cs="Times New Roman" w:hint="eastAsia"/>
          <w:color w:val="auto"/>
        </w:rPr>
        <w:t>个月的依法缴纳税收和社会保险费的相关证明材料扫描件。</w:t>
      </w:r>
    </w:p>
    <w:bookmarkEnd w:id="6"/>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bookmarkEnd w:id="1"/>
    <w:bookmarkEnd w:id="2"/>
    <w:bookmarkEnd w:id="3"/>
    <w:bookmarkEnd w:id="4"/>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六、报名及免费下载招标文件时间</w:t>
      </w:r>
      <w:r w:rsidRPr="00990012">
        <w:rPr>
          <w:rFonts w:ascii="Times New Roman" w:eastAsia="宋体" w:hAnsi="Times New Roman" w:cs="Times New Roman" w:hint="eastAsia"/>
          <w:color w:val="auto"/>
        </w:rPr>
        <w:t>和</w:t>
      </w:r>
      <w:r w:rsidRPr="00990012">
        <w:rPr>
          <w:rFonts w:ascii="Times New Roman" w:eastAsia="宋体" w:hAnsi="Times New Roman" w:cs="Times New Roman"/>
          <w:color w:val="auto"/>
        </w:rPr>
        <w:t>方式</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（一）报名及免费下载招标文件时间：</w:t>
      </w:r>
      <w:r w:rsidRPr="00990012">
        <w:rPr>
          <w:rFonts w:ascii="Times New Roman" w:eastAsia="宋体" w:hAnsi="Times New Roman" w:cs="Times New Roman"/>
          <w:color w:val="auto"/>
        </w:rPr>
        <w:t>2019</w:t>
      </w:r>
      <w:r w:rsidRPr="00990012">
        <w:rPr>
          <w:rFonts w:ascii="Times New Roman" w:eastAsia="宋体" w:hAnsi="Times New Roman" w:cs="Times New Roman"/>
          <w:color w:val="auto"/>
        </w:rPr>
        <w:t>年</w:t>
      </w:r>
      <w:r w:rsidR="00CD3695" w:rsidRPr="00990012">
        <w:rPr>
          <w:rFonts w:ascii="Times New Roman" w:eastAsia="宋体" w:hAnsi="Times New Roman" w:cs="Times New Roman" w:hint="eastAsia"/>
          <w:color w:val="auto"/>
        </w:rPr>
        <w:t>7</w:t>
      </w:r>
      <w:r w:rsidRPr="00990012">
        <w:rPr>
          <w:rFonts w:ascii="Times New Roman" w:eastAsia="宋体" w:hAnsi="Times New Roman" w:cs="Times New Roman"/>
          <w:color w:val="auto"/>
        </w:rPr>
        <w:t>月</w:t>
      </w:r>
      <w:r w:rsidR="00CD3695" w:rsidRPr="00990012">
        <w:rPr>
          <w:rFonts w:ascii="Times New Roman" w:eastAsia="宋体" w:hAnsi="Times New Roman" w:cs="Times New Roman" w:hint="eastAsia"/>
          <w:color w:val="auto"/>
        </w:rPr>
        <w:t>29</w:t>
      </w:r>
      <w:r w:rsidRPr="00990012">
        <w:rPr>
          <w:rFonts w:ascii="Times New Roman" w:eastAsia="宋体" w:hAnsi="Times New Roman" w:cs="Times New Roman"/>
          <w:color w:val="auto"/>
        </w:rPr>
        <w:t>日</w:t>
      </w:r>
      <w:r w:rsidRPr="00990012">
        <w:rPr>
          <w:rFonts w:ascii="Times New Roman" w:eastAsia="宋体" w:hAnsi="Times New Roman" w:cs="Times New Roman"/>
          <w:color w:val="auto"/>
        </w:rPr>
        <w:t>9:00</w:t>
      </w:r>
      <w:r w:rsidRPr="00990012">
        <w:rPr>
          <w:rFonts w:ascii="Times New Roman" w:eastAsia="宋体" w:hAnsi="Times New Roman" w:cs="Times New Roman"/>
          <w:color w:val="auto"/>
        </w:rPr>
        <w:t>至</w:t>
      </w:r>
      <w:r w:rsidRPr="00990012">
        <w:rPr>
          <w:rFonts w:ascii="Times New Roman" w:eastAsia="宋体" w:hAnsi="Times New Roman" w:cs="Times New Roman"/>
          <w:color w:val="auto"/>
        </w:rPr>
        <w:t>2019</w:t>
      </w:r>
      <w:r w:rsidRPr="00990012">
        <w:rPr>
          <w:rFonts w:ascii="Times New Roman" w:eastAsia="宋体" w:hAnsi="Times New Roman" w:cs="Times New Roman"/>
          <w:color w:val="auto"/>
        </w:rPr>
        <w:t>年</w:t>
      </w:r>
      <w:r w:rsidR="00CD3695" w:rsidRPr="00990012">
        <w:rPr>
          <w:rFonts w:ascii="Times New Roman" w:eastAsia="宋体" w:hAnsi="Times New Roman" w:cs="Times New Roman" w:hint="eastAsia"/>
          <w:color w:val="auto"/>
        </w:rPr>
        <w:t>8</w:t>
      </w:r>
      <w:r w:rsidRPr="00990012">
        <w:rPr>
          <w:rFonts w:ascii="Times New Roman" w:eastAsia="宋体" w:hAnsi="Times New Roman" w:cs="Times New Roman"/>
          <w:color w:val="auto"/>
        </w:rPr>
        <w:t>月</w:t>
      </w:r>
      <w:r w:rsidR="00CD3695" w:rsidRPr="00990012">
        <w:rPr>
          <w:rFonts w:ascii="Times New Roman" w:eastAsia="宋体" w:hAnsi="Times New Roman" w:cs="Times New Roman" w:hint="eastAsia"/>
          <w:color w:val="auto"/>
        </w:rPr>
        <w:t>5</w:t>
      </w:r>
      <w:r w:rsidRPr="00990012">
        <w:rPr>
          <w:rFonts w:ascii="Times New Roman" w:eastAsia="宋体" w:hAnsi="Times New Roman" w:cs="Times New Roman"/>
          <w:color w:val="auto"/>
        </w:rPr>
        <w:t>日</w:t>
      </w:r>
      <w:r w:rsidRPr="00990012">
        <w:rPr>
          <w:rFonts w:ascii="Times New Roman" w:eastAsia="宋体" w:hAnsi="Times New Roman" w:cs="Times New Roman"/>
          <w:color w:val="auto"/>
        </w:rPr>
        <w:t>17:00</w:t>
      </w:r>
      <w:r w:rsidRPr="00990012">
        <w:rPr>
          <w:rFonts w:ascii="Times New Roman" w:eastAsia="宋体" w:hAnsi="Times New Roman" w:cs="Times New Roman"/>
          <w:color w:val="auto"/>
        </w:rPr>
        <w:t>。</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（二）报名及免费下载招标文件的方式：</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 xml:space="preserve">1. </w:t>
      </w:r>
      <w:r w:rsidRPr="00990012">
        <w:rPr>
          <w:rFonts w:ascii="Times New Roman" w:eastAsia="宋体" w:hAnsi="Times New Roman" w:cs="Times New Roman" w:hint="eastAsia"/>
          <w:color w:val="auto"/>
        </w:rPr>
        <w:t>报名及免费下载招标文件网址：</w:t>
      </w:r>
      <w:r w:rsidRPr="00990012">
        <w:rPr>
          <w:rFonts w:ascii="Times New Roman" w:eastAsia="宋体" w:hAnsi="Times New Roman" w:cs="Times New Roman"/>
          <w:color w:val="auto"/>
        </w:rPr>
        <w:t>使用天津市电子认证中心发出的</w:t>
      </w:r>
      <w:r w:rsidRPr="00990012">
        <w:rPr>
          <w:rFonts w:ascii="Times New Roman" w:eastAsia="宋体" w:hAnsi="Times New Roman" w:cs="Times New Roman"/>
          <w:color w:val="auto"/>
        </w:rPr>
        <w:t>CA</w:t>
      </w:r>
      <w:r w:rsidRPr="00990012">
        <w:rPr>
          <w:rFonts w:ascii="Times New Roman" w:eastAsia="宋体" w:hAnsi="Times New Roman" w:cs="Times New Roman"/>
          <w:color w:val="auto"/>
        </w:rPr>
        <w:t>数字证书（</w:t>
      </w:r>
      <w:r w:rsidRPr="00990012">
        <w:rPr>
          <w:rFonts w:ascii="Times New Roman" w:eastAsia="宋体" w:hAnsi="Times New Roman" w:cs="Times New Roman"/>
          <w:color w:val="auto"/>
        </w:rPr>
        <w:t>USBKey</w:t>
      </w:r>
      <w:r w:rsidRPr="00990012">
        <w:rPr>
          <w:rFonts w:ascii="Times New Roman" w:eastAsia="宋体" w:hAnsi="Times New Roman" w:cs="Times New Roman"/>
          <w:color w:val="auto"/>
        </w:rPr>
        <w:t>）登录天津市政府采购中心网（网址：</w:t>
      </w:r>
      <w:hyperlink r:id="rId10" w:history="1">
        <w:r w:rsidRPr="00990012">
          <w:rPr>
            <w:rStyle w:val="ab"/>
            <w:rFonts w:ascii="Times New Roman" w:eastAsia="宋体" w:hAnsi="Times New Roman" w:cs="Times New Roman" w:hint="eastAsia"/>
            <w:color w:val="auto"/>
          </w:rPr>
          <w:t>http://tjgpc.cz.tj.gov.cn</w:t>
        </w:r>
      </w:hyperlink>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“网上招投标”</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“供应商登录”</w:t>
      </w:r>
      <w:r w:rsidRPr="00990012">
        <w:rPr>
          <w:rFonts w:ascii="Times New Roman" w:eastAsia="宋体" w:hAnsi="Times New Roman" w:cs="Times New Roman"/>
          <w:color w:val="auto"/>
        </w:rPr>
        <w:t>进行报名及下载招标文件。</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 xml:space="preserve">2. </w:t>
      </w:r>
      <w:r w:rsidRPr="00990012">
        <w:rPr>
          <w:rFonts w:ascii="Times New Roman" w:eastAsia="宋体" w:hAnsi="Times New Roman" w:cs="Times New Roman" w:hint="eastAsia"/>
          <w:color w:val="auto"/>
        </w:rPr>
        <w:t>供应</w:t>
      </w:r>
      <w:proofErr w:type="gramStart"/>
      <w:r w:rsidRPr="00990012">
        <w:rPr>
          <w:rFonts w:ascii="Times New Roman" w:eastAsia="宋体" w:hAnsi="Times New Roman" w:cs="Times New Roman" w:hint="eastAsia"/>
          <w:color w:val="auto"/>
        </w:rPr>
        <w:t>商注册</w:t>
      </w:r>
      <w:proofErr w:type="gramEnd"/>
      <w:r w:rsidRPr="00990012">
        <w:rPr>
          <w:rFonts w:ascii="Times New Roman" w:eastAsia="宋体" w:hAnsi="Times New Roman" w:cs="Times New Roman" w:hint="eastAsia"/>
          <w:color w:val="auto"/>
        </w:rPr>
        <w:t>及</w:t>
      </w:r>
      <w:r w:rsidRPr="00990012">
        <w:rPr>
          <w:rFonts w:ascii="Times New Roman" w:eastAsia="宋体" w:hAnsi="Times New Roman" w:cs="Times New Roman"/>
          <w:color w:val="auto"/>
        </w:rPr>
        <w:t>CA</w:t>
      </w:r>
      <w:r w:rsidRPr="00990012">
        <w:rPr>
          <w:rFonts w:ascii="Times New Roman" w:eastAsia="宋体" w:hAnsi="Times New Roman" w:cs="Times New Roman"/>
          <w:color w:val="auto"/>
        </w:rPr>
        <w:t>数字证书（</w:t>
      </w:r>
      <w:r w:rsidRPr="00990012">
        <w:rPr>
          <w:rFonts w:ascii="Times New Roman" w:eastAsia="宋体" w:hAnsi="Times New Roman" w:cs="Times New Roman"/>
          <w:color w:val="auto"/>
        </w:rPr>
        <w:t>USBKey</w:t>
      </w:r>
      <w:r w:rsidRPr="00990012">
        <w:rPr>
          <w:rFonts w:ascii="Times New Roman" w:eastAsia="宋体" w:hAnsi="Times New Roman" w:cs="Times New Roman"/>
          <w:color w:val="auto"/>
        </w:rPr>
        <w:t>）</w:t>
      </w:r>
      <w:r w:rsidRPr="00990012">
        <w:rPr>
          <w:rFonts w:ascii="Times New Roman" w:eastAsia="宋体" w:hAnsi="Times New Roman" w:cs="Times New Roman" w:hint="eastAsia"/>
          <w:color w:val="auto"/>
        </w:rPr>
        <w:t>领取办法：</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1</w:t>
      </w:r>
      <w:r w:rsidRPr="00990012">
        <w:rPr>
          <w:rFonts w:ascii="Times New Roman" w:eastAsia="宋体" w:hAnsi="Times New Roman" w:cs="Times New Roman" w:hint="eastAsia"/>
          <w:color w:val="auto"/>
        </w:rPr>
        <w:t>）天津市政府采购中心网注册：登录天津市政府采购中心网（</w:t>
      </w:r>
      <w:r w:rsidRPr="00990012">
        <w:rPr>
          <w:rFonts w:ascii="Times New Roman" w:eastAsia="宋体" w:hAnsi="Times New Roman" w:cs="Times New Roman"/>
          <w:color w:val="auto"/>
        </w:rPr>
        <w:t>http://tjgpc.cz.tj.gov.cn</w:t>
      </w:r>
      <w:r w:rsidRPr="00990012">
        <w:rPr>
          <w:rFonts w:ascii="Times New Roman" w:eastAsia="宋体" w:hAnsi="Times New Roman" w:cs="Times New Roman" w:hint="eastAsia"/>
          <w:color w:val="auto"/>
        </w:rPr>
        <w:t>）首页点击“供应商注册”，填写相关内容。天津市政府采购中心</w:t>
      </w:r>
      <w:r w:rsidRPr="00990012">
        <w:rPr>
          <w:rFonts w:ascii="Times New Roman" w:eastAsia="宋体" w:hAnsi="Times New Roman" w:hint="eastAsia"/>
          <w:color w:val="auto"/>
        </w:rPr>
        <w:t>注册窗口联系电话：</w:t>
      </w:r>
      <w:r w:rsidRPr="00990012">
        <w:rPr>
          <w:rFonts w:ascii="Times New Roman" w:eastAsia="宋体" w:hAnsi="Times New Roman"/>
          <w:color w:val="auto"/>
        </w:rPr>
        <w:t>022-88908890</w:t>
      </w:r>
      <w:r w:rsidRPr="00990012">
        <w:rPr>
          <w:rFonts w:ascii="Times New Roman" w:eastAsia="宋体" w:hAnsi="Times New Roman" w:hint="eastAsia"/>
          <w:color w:val="auto"/>
        </w:rPr>
        <w:t>。</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2</w:t>
      </w:r>
      <w:r w:rsidRPr="00990012">
        <w:rPr>
          <w:rFonts w:ascii="Times New Roman" w:eastAsia="宋体" w:hAnsi="Times New Roman" w:cs="Times New Roman" w:hint="eastAsia"/>
          <w:color w:val="auto"/>
        </w:rPr>
        <w:t>）天津市政府采购网注册：登录天津市政府采购网（</w:t>
      </w:r>
      <w:r w:rsidRPr="00990012">
        <w:rPr>
          <w:rFonts w:ascii="Times New Roman" w:eastAsia="宋体" w:hAnsi="Times New Roman" w:cs="Times New Roman"/>
          <w:color w:val="auto"/>
        </w:rPr>
        <w:t>http://tjgp.cz.tj.gov.cn/gys_login.jsp</w:t>
      </w:r>
      <w:r w:rsidRPr="00990012">
        <w:rPr>
          <w:rFonts w:ascii="Times New Roman" w:eastAsia="宋体" w:hAnsi="Times New Roman" w:cs="Times New Roman" w:hint="eastAsia"/>
          <w:color w:val="auto"/>
        </w:rPr>
        <w:t>）点击“申报注册”，完成网上注册。</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3</w:t>
      </w:r>
      <w:r w:rsidRPr="00990012">
        <w:rPr>
          <w:rFonts w:ascii="Times New Roman" w:eastAsia="宋体" w:hAnsi="Times New Roman" w:cs="Times New Roman" w:hint="eastAsia"/>
          <w:color w:val="auto"/>
        </w:rPr>
        <w:t>）</w:t>
      </w:r>
      <w:r w:rsidRPr="00990012">
        <w:rPr>
          <w:rFonts w:ascii="Times New Roman" w:eastAsia="宋体" w:hAnsi="Times New Roman" w:cs="Times New Roman"/>
          <w:color w:val="auto"/>
        </w:rPr>
        <w:t>CA</w:t>
      </w:r>
      <w:r w:rsidRPr="00990012">
        <w:rPr>
          <w:rFonts w:ascii="Times New Roman" w:eastAsia="宋体" w:hAnsi="Times New Roman" w:cs="Times New Roman"/>
          <w:color w:val="auto"/>
        </w:rPr>
        <w:t>数字证书（</w:t>
      </w:r>
      <w:r w:rsidRPr="00990012">
        <w:rPr>
          <w:rFonts w:ascii="Times New Roman" w:eastAsia="宋体" w:hAnsi="Times New Roman" w:cs="Times New Roman"/>
          <w:color w:val="auto"/>
        </w:rPr>
        <w:t>USBKey</w:t>
      </w:r>
      <w:r w:rsidRPr="00990012">
        <w:rPr>
          <w:rFonts w:ascii="Times New Roman" w:eastAsia="宋体" w:hAnsi="Times New Roman" w:cs="Times New Roman"/>
          <w:color w:val="auto"/>
        </w:rPr>
        <w:t>）</w:t>
      </w:r>
      <w:r w:rsidRPr="00990012">
        <w:rPr>
          <w:rFonts w:ascii="Times New Roman" w:eastAsia="宋体" w:hAnsi="Times New Roman" w:cs="Times New Roman" w:hint="eastAsia"/>
          <w:color w:val="auto"/>
        </w:rPr>
        <w:t>领取：参见天津市电子认证中心（网址：</w:t>
      </w:r>
      <w:hyperlink r:id="rId11" w:history="1">
        <w:r w:rsidRPr="00990012">
          <w:rPr>
            <w:rStyle w:val="ab"/>
            <w:rFonts w:ascii="Times New Roman" w:eastAsia="宋体" w:hAnsi="Times New Roman" w:cs="Times New Roman" w:hint="eastAsia"/>
            <w:color w:val="auto"/>
          </w:rPr>
          <w:t>http://www.tjca.org.cn</w:t>
        </w:r>
      </w:hyperlink>
      <w:r w:rsidRPr="00990012">
        <w:rPr>
          <w:rFonts w:ascii="Times New Roman" w:eastAsia="宋体" w:hAnsi="Times New Roman" w:cs="Times New Roman" w:hint="eastAsia"/>
          <w:color w:val="auto"/>
        </w:rPr>
        <w:t>，电话：</w:t>
      </w:r>
      <w:r w:rsidRPr="00990012">
        <w:rPr>
          <w:rFonts w:ascii="Times New Roman" w:eastAsia="宋体" w:hAnsi="Times New Roman" w:cs="Times New Roman" w:hint="eastAsia"/>
          <w:color w:val="auto"/>
        </w:rPr>
        <w:t>022-23593752</w:t>
      </w:r>
      <w:r w:rsidRPr="00990012">
        <w:rPr>
          <w:rFonts w:ascii="Times New Roman" w:eastAsia="宋体" w:hAnsi="Times New Roman" w:cs="Times New Roman" w:hint="eastAsia"/>
          <w:color w:val="auto"/>
        </w:rPr>
        <w:t>）首页</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机构证书办理流程。</w:t>
      </w:r>
    </w:p>
    <w:p w:rsidR="00332EA9" w:rsidRPr="00990012" w:rsidRDefault="007E28BF" w:rsidP="00C06428">
      <w:pPr>
        <w:pStyle w:val="Default"/>
        <w:spacing w:line="360" w:lineRule="auto"/>
        <w:ind w:firstLineChars="200" w:firstLine="446"/>
        <w:jc w:val="both"/>
        <w:rPr>
          <w:rFonts w:ascii="Times New Roman" w:eastAsia="宋体" w:hAnsi="Times New Roman"/>
          <w:color w:val="auto"/>
        </w:rPr>
      </w:pPr>
      <w:r w:rsidRPr="00990012">
        <w:rPr>
          <w:rFonts w:ascii="Times New Roman" w:eastAsia="宋体" w:hAnsi="Times New Roman" w:cs="Times New Roman" w:hint="eastAsia"/>
          <w:color w:val="auto"/>
        </w:rPr>
        <w:lastRenderedPageBreak/>
        <w:t xml:space="preserve">3. </w:t>
      </w:r>
      <w:r w:rsidRPr="00990012">
        <w:rPr>
          <w:rFonts w:ascii="Times New Roman" w:eastAsia="宋体" w:hAnsi="Times New Roman" w:cs="Times New Roman" w:hint="eastAsia"/>
          <w:color w:val="auto"/>
        </w:rPr>
        <w:t>电子签章办理：登录天津市政府采购中心网（网址：</w:t>
      </w:r>
      <w:r w:rsidRPr="00990012">
        <w:rPr>
          <w:rFonts w:ascii="Times New Roman" w:eastAsia="宋体" w:hAnsi="Times New Roman" w:cs="Times New Roman" w:hint="eastAsia"/>
          <w:color w:val="auto"/>
        </w:rPr>
        <w:t>http://tjgpc.cz.tj.gov.cn</w:t>
      </w:r>
      <w:r w:rsidRPr="00990012">
        <w:rPr>
          <w:rFonts w:ascii="Times New Roman" w:eastAsia="宋体" w:hAnsi="Times New Roman" w:cs="Times New Roman" w:hint="eastAsia"/>
          <w:color w:val="auto"/>
        </w:rPr>
        <w:t>），按照“服务指南”栏目中《供应商如何办理</w:t>
      </w:r>
      <w:r w:rsidRPr="00990012">
        <w:rPr>
          <w:rFonts w:ascii="Times New Roman" w:eastAsia="宋体" w:hAnsi="Times New Roman" w:cs="Times New Roman" w:hint="eastAsia"/>
          <w:color w:val="auto"/>
        </w:rPr>
        <w:t>CA</w:t>
      </w:r>
      <w:r w:rsidRPr="00990012">
        <w:rPr>
          <w:rFonts w:ascii="Times New Roman" w:eastAsia="宋体" w:hAnsi="Times New Roman" w:cs="Times New Roman" w:hint="eastAsia"/>
          <w:color w:val="auto"/>
        </w:rPr>
        <w:t>数字证书（</w:t>
      </w:r>
      <w:r w:rsidRPr="00990012">
        <w:rPr>
          <w:rFonts w:ascii="Times New Roman" w:eastAsia="宋体" w:hAnsi="Times New Roman" w:cs="Times New Roman" w:hint="eastAsia"/>
          <w:color w:val="auto"/>
        </w:rPr>
        <w:t>USBKey</w:t>
      </w:r>
      <w:r w:rsidRPr="00990012">
        <w:rPr>
          <w:rFonts w:ascii="Times New Roman" w:eastAsia="宋体" w:hAnsi="Times New Roman" w:cs="Times New Roman" w:hint="eastAsia"/>
          <w:color w:val="auto"/>
        </w:rPr>
        <w:t>）及电子签章制章的通知》的要求至天津市政府采购中心</w:t>
      </w:r>
      <w:r w:rsidRPr="00990012">
        <w:rPr>
          <w:rFonts w:ascii="Times New Roman" w:eastAsia="宋体" w:hAnsi="Times New Roman" w:cs="Times New Roman" w:hint="eastAsia"/>
          <w:color w:val="auto"/>
        </w:rPr>
        <w:t>146</w:t>
      </w:r>
      <w:r w:rsidRPr="00990012">
        <w:rPr>
          <w:rFonts w:ascii="Times New Roman" w:eastAsia="宋体" w:hAnsi="Times New Roman" w:cs="Times New Roman" w:hint="eastAsia"/>
          <w:color w:val="auto"/>
        </w:rPr>
        <w:t>窗口办理电子签章，联系电话：</w:t>
      </w:r>
      <w:r w:rsidRPr="00990012">
        <w:rPr>
          <w:rFonts w:ascii="Times New Roman" w:eastAsia="宋体" w:hAnsi="Times New Roman" w:cs="Times New Roman" w:hint="eastAsia"/>
          <w:color w:val="auto"/>
        </w:rPr>
        <w:t>022-88908890</w:t>
      </w:r>
      <w:r w:rsidRPr="00990012">
        <w:rPr>
          <w:rFonts w:ascii="Times New Roman" w:eastAsia="宋体" w:hAnsi="Times New Roman" w:cs="Times New Roman" w:hint="eastAsia"/>
          <w:color w:val="auto"/>
        </w:rPr>
        <w:t>。</w:t>
      </w:r>
    </w:p>
    <w:p w:rsidR="00332EA9" w:rsidRPr="00990012" w:rsidRDefault="007E28BF" w:rsidP="00C06428">
      <w:pPr>
        <w:pStyle w:val="Default"/>
        <w:spacing w:line="360" w:lineRule="auto"/>
        <w:ind w:firstLineChars="200" w:firstLine="446"/>
        <w:jc w:val="both"/>
        <w:rPr>
          <w:rFonts w:ascii="Times New Roman" w:hAnsi="Times New Roman" w:cs="Times New Roman"/>
          <w:color w:val="auto"/>
        </w:rPr>
      </w:pPr>
      <w:r w:rsidRPr="00990012">
        <w:rPr>
          <w:rFonts w:ascii="Times New Roman" w:hAnsi="Times New Roman" w:cs="Times New Roman" w:hint="eastAsia"/>
          <w:color w:val="auto"/>
        </w:rPr>
        <w:t>（三）报名后如放弃投标，请于网上应答截止时间之前取消报名。</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七、</w:t>
      </w:r>
      <w:r w:rsidRPr="00990012">
        <w:rPr>
          <w:rFonts w:ascii="Times New Roman" w:eastAsia="宋体" w:hAnsi="Times New Roman" w:cs="Times New Roman"/>
          <w:color w:val="auto"/>
        </w:rPr>
        <w:t>网上应答时间</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2019</w:t>
      </w:r>
      <w:r w:rsidRPr="00990012">
        <w:rPr>
          <w:rFonts w:ascii="Times New Roman" w:eastAsia="宋体" w:hAnsi="Times New Roman" w:cs="Times New Roman"/>
          <w:color w:val="auto"/>
        </w:rPr>
        <w:t>年</w:t>
      </w:r>
      <w:r w:rsidR="00CD3695" w:rsidRPr="00990012">
        <w:rPr>
          <w:rFonts w:ascii="Times New Roman" w:eastAsia="宋体" w:hAnsi="Times New Roman" w:cs="Times New Roman" w:hint="eastAsia"/>
          <w:color w:val="auto"/>
        </w:rPr>
        <w:t>7</w:t>
      </w:r>
      <w:r w:rsidRPr="00990012">
        <w:rPr>
          <w:rFonts w:ascii="Times New Roman" w:eastAsia="宋体" w:hAnsi="Times New Roman" w:cs="Times New Roman"/>
          <w:color w:val="auto"/>
        </w:rPr>
        <w:t>月</w:t>
      </w:r>
      <w:r w:rsidRPr="00990012">
        <w:rPr>
          <w:rFonts w:ascii="Times New Roman" w:eastAsia="宋体" w:hAnsi="Times New Roman" w:cs="Times New Roman" w:hint="eastAsia"/>
          <w:color w:val="auto"/>
        </w:rPr>
        <w:t>2</w:t>
      </w:r>
      <w:r w:rsidR="00CD3695" w:rsidRPr="00990012">
        <w:rPr>
          <w:rFonts w:ascii="Times New Roman" w:eastAsia="宋体" w:hAnsi="Times New Roman" w:cs="Times New Roman" w:hint="eastAsia"/>
          <w:color w:val="auto"/>
        </w:rPr>
        <w:t>9</w:t>
      </w:r>
      <w:r w:rsidRPr="00990012">
        <w:rPr>
          <w:rFonts w:ascii="Times New Roman" w:eastAsia="宋体" w:hAnsi="Times New Roman" w:cs="Times New Roman"/>
          <w:color w:val="auto"/>
        </w:rPr>
        <w:t>日</w:t>
      </w:r>
      <w:r w:rsidRPr="00990012">
        <w:rPr>
          <w:rFonts w:ascii="Times New Roman" w:eastAsia="宋体" w:hAnsi="Times New Roman" w:cs="Times New Roman"/>
          <w:color w:val="auto"/>
        </w:rPr>
        <w:t>9:00</w:t>
      </w:r>
      <w:r w:rsidRPr="00990012">
        <w:rPr>
          <w:rFonts w:ascii="Times New Roman" w:eastAsia="宋体" w:hAnsi="Times New Roman" w:cs="Times New Roman"/>
          <w:color w:val="auto"/>
        </w:rPr>
        <w:t>至</w:t>
      </w:r>
      <w:r w:rsidRPr="00990012">
        <w:rPr>
          <w:rFonts w:ascii="Times New Roman" w:eastAsia="宋体" w:hAnsi="Times New Roman" w:cs="Times New Roman"/>
          <w:color w:val="auto"/>
        </w:rPr>
        <w:t>2019</w:t>
      </w:r>
      <w:r w:rsidRPr="00990012">
        <w:rPr>
          <w:rFonts w:ascii="Times New Roman" w:eastAsia="宋体" w:hAnsi="Times New Roman" w:cs="Times New Roman"/>
          <w:color w:val="auto"/>
        </w:rPr>
        <w:t>年</w:t>
      </w:r>
      <w:r w:rsidR="00CD3695" w:rsidRPr="00990012">
        <w:rPr>
          <w:rFonts w:ascii="Times New Roman" w:eastAsia="宋体" w:hAnsi="Times New Roman" w:cs="Times New Roman" w:hint="eastAsia"/>
          <w:color w:val="auto"/>
        </w:rPr>
        <w:t>8</w:t>
      </w:r>
      <w:r w:rsidRPr="00990012">
        <w:rPr>
          <w:rFonts w:ascii="Times New Roman" w:eastAsia="宋体" w:hAnsi="Times New Roman" w:cs="Times New Roman"/>
          <w:color w:val="auto"/>
        </w:rPr>
        <w:t>月</w:t>
      </w:r>
      <w:r w:rsidR="00BF085A" w:rsidRPr="00990012">
        <w:rPr>
          <w:rFonts w:ascii="Times New Roman" w:eastAsia="宋体" w:hAnsi="Times New Roman" w:cs="Times New Roman" w:hint="eastAsia"/>
          <w:color w:val="auto"/>
        </w:rPr>
        <w:t>20</w:t>
      </w:r>
      <w:r w:rsidRPr="00990012">
        <w:rPr>
          <w:rFonts w:ascii="Times New Roman" w:eastAsia="宋体" w:hAnsi="Times New Roman" w:cs="Times New Roman"/>
          <w:color w:val="auto"/>
        </w:rPr>
        <w:t>日</w:t>
      </w:r>
      <w:r w:rsidRPr="00990012">
        <w:rPr>
          <w:rFonts w:ascii="Times New Roman" w:eastAsia="宋体" w:hAnsi="Times New Roman" w:cs="Times New Roman" w:hint="eastAsia"/>
          <w:color w:val="auto"/>
        </w:rPr>
        <w:t>9:00</w:t>
      </w:r>
      <w:r w:rsidRPr="00990012">
        <w:rPr>
          <w:rFonts w:ascii="Times New Roman" w:eastAsia="宋体" w:hAnsi="Times New Roman" w:cs="Times New Roman"/>
          <w:color w:val="auto"/>
        </w:rPr>
        <w:t>，使用天津市电子认证中心发出的</w:t>
      </w:r>
      <w:r w:rsidRPr="00990012">
        <w:rPr>
          <w:rFonts w:ascii="Times New Roman" w:eastAsia="宋体" w:hAnsi="Times New Roman" w:cs="Times New Roman"/>
          <w:color w:val="auto"/>
        </w:rPr>
        <w:t>CA</w:t>
      </w:r>
      <w:r w:rsidRPr="00990012">
        <w:rPr>
          <w:rFonts w:ascii="Times New Roman" w:eastAsia="宋体" w:hAnsi="Times New Roman" w:cs="Times New Roman"/>
          <w:color w:val="auto"/>
        </w:rPr>
        <w:t>数字证书（</w:t>
      </w:r>
      <w:r w:rsidRPr="00990012">
        <w:rPr>
          <w:rFonts w:ascii="Times New Roman" w:eastAsia="宋体" w:hAnsi="Times New Roman" w:cs="Times New Roman"/>
          <w:color w:val="auto"/>
        </w:rPr>
        <w:t>USBKey</w:t>
      </w:r>
      <w:r w:rsidRPr="00990012">
        <w:rPr>
          <w:rFonts w:ascii="Times New Roman" w:eastAsia="宋体" w:hAnsi="Times New Roman" w:cs="Times New Roman"/>
          <w:color w:val="auto"/>
        </w:rPr>
        <w:t>）</w:t>
      </w:r>
      <w:r w:rsidRPr="00990012">
        <w:rPr>
          <w:rFonts w:ascii="Times New Roman" w:eastAsia="宋体" w:hAnsi="Times New Roman" w:cs="Times New Roman" w:hint="eastAsia"/>
          <w:color w:val="auto"/>
        </w:rPr>
        <w:t>登陆天津市政府采购中心网（网址：</w:t>
      </w:r>
      <w:r w:rsidRPr="00990012">
        <w:rPr>
          <w:rFonts w:ascii="Times New Roman" w:eastAsia="宋体" w:hAnsi="Times New Roman" w:cs="Times New Roman" w:hint="eastAsia"/>
          <w:color w:val="auto"/>
        </w:rPr>
        <w:t>http://tjgpc.cz.tj.gov.cn</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“网上招投标”</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“供应商登录”</w:t>
      </w:r>
      <w:r w:rsidRPr="00990012">
        <w:rPr>
          <w:rFonts w:ascii="Times New Roman" w:eastAsia="宋体" w:hAnsi="Times New Roman" w:cs="Times New Roman"/>
          <w:color w:val="auto"/>
        </w:rPr>
        <w:t>进行应答</w:t>
      </w:r>
      <w:r w:rsidRPr="00990012">
        <w:rPr>
          <w:rFonts w:ascii="Times New Roman" w:eastAsia="宋体" w:hAnsi="Times New Roman" w:cs="Times New Roman" w:hint="eastAsia"/>
          <w:color w:val="auto"/>
        </w:rPr>
        <w:t>并提交</w:t>
      </w:r>
      <w:r w:rsidRPr="00990012">
        <w:rPr>
          <w:rFonts w:ascii="Times New Roman" w:eastAsia="宋体" w:hAnsi="Times New Roman" w:cs="Times New Roman"/>
          <w:color w:val="auto"/>
        </w:rPr>
        <w:t>。</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八</w:t>
      </w:r>
      <w:r w:rsidRPr="00990012">
        <w:rPr>
          <w:rFonts w:ascii="Times New Roman" w:eastAsia="宋体" w:hAnsi="Times New Roman" w:cs="Times New Roman"/>
          <w:color w:val="auto"/>
        </w:rPr>
        <w:t>、投标</w:t>
      </w:r>
      <w:r w:rsidRPr="00990012">
        <w:rPr>
          <w:rFonts w:ascii="Times New Roman" w:eastAsia="宋体" w:hAnsi="Times New Roman" w:cs="Times New Roman" w:hint="eastAsia"/>
          <w:color w:val="auto"/>
        </w:rPr>
        <w:t>截止</w:t>
      </w:r>
      <w:r w:rsidRPr="00990012">
        <w:rPr>
          <w:rFonts w:ascii="Times New Roman" w:eastAsia="宋体" w:hAnsi="Times New Roman" w:cs="Times New Roman"/>
          <w:color w:val="auto"/>
        </w:rPr>
        <w:t>时间及</w:t>
      </w:r>
      <w:r w:rsidRPr="00990012">
        <w:rPr>
          <w:rFonts w:ascii="Times New Roman" w:eastAsia="宋体" w:hAnsi="Times New Roman" w:cs="Times New Roman" w:hint="eastAsia"/>
          <w:color w:val="auto"/>
        </w:rPr>
        <w:t>方式</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（一）投标</w:t>
      </w:r>
      <w:r w:rsidRPr="00990012">
        <w:rPr>
          <w:rFonts w:ascii="Times New Roman" w:eastAsia="宋体" w:hAnsi="Times New Roman" w:cs="Times New Roman" w:hint="eastAsia"/>
          <w:color w:val="auto"/>
        </w:rPr>
        <w:t>截止</w:t>
      </w:r>
      <w:r w:rsidRPr="00990012">
        <w:rPr>
          <w:rFonts w:ascii="Times New Roman" w:eastAsia="宋体" w:hAnsi="Times New Roman" w:cs="Times New Roman"/>
          <w:color w:val="auto"/>
        </w:rPr>
        <w:t>时间：</w:t>
      </w:r>
      <w:r w:rsidRPr="00990012">
        <w:rPr>
          <w:rFonts w:ascii="Times New Roman" w:eastAsia="宋体" w:hAnsi="Times New Roman" w:cs="Times New Roman"/>
          <w:color w:val="auto"/>
        </w:rPr>
        <w:t>2019</w:t>
      </w:r>
      <w:r w:rsidRPr="00990012">
        <w:rPr>
          <w:rFonts w:ascii="Times New Roman" w:eastAsia="宋体" w:hAnsi="Times New Roman" w:cs="Times New Roman"/>
          <w:color w:val="auto"/>
        </w:rPr>
        <w:t>年</w:t>
      </w:r>
      <w:r w:rsidR="00CD3695" w:rsidRPr="00990012">
        <w:rPr>
          <w:rFonts w:ascii="Times New Roman" w:eastAsia="宋体" w:hAnsi="Times New Roman" w:cs="Times New Roman" w:hint="eastAsia"/>
          <w:color w:val="auto"/>
        </w:rPr>
        <w:t>8</w:t>
      </w:r>
      <w:r w:rsidR="00CD3695" w:rsidRPr="00990012">
        <w:rPr>
          <w:rFonts w:ascii="Times New Roman" w:eastAsia="宋体" w:hAnsi="Times New Roman" w:cs="Times New Roman"/>
          <w:color w:val="auto"/>
        </w:rPr>
        <w:t>月</w:t>
      </w:r>
      <w:r w:rsidR="00BF085A" w:rsidRPr="00990012">
        <w:rPr>
          <w:rFonts w:ascii="Times New Roman" w:eastAsia="宋体" w:hAnsi="Times New Roman" w:cs="Times New Roman" w:hint="eastAsia"/>
          <w:color w:val="auto"/>
        </w:rPr>
        <w:t>20</w:t>
      </w:r>
      <w:r w:rsidR="00CD3695" w:rsidRPr="00990012">
        <w:rPr>
          <w:rFonts w:ascii="Times New Roman" w:eastAsia="宋体" w:hAnsi="Times New Roman" w:cs="Times New Roman"/>
          <w:color w:val="auto"/>
        </w:rPr>
        <w:t>日</w:t>
      </w:r>
      <w:r w:rsidRPr="00990012">
        <w:rPr>
          <w:rFonts w:ascii="Times New Roman" w:eastAsia="宋体" w:hAnsi="Times New Roman" w:cs="Times New Roman" w:hint="eastAsia"/>
          <w:color w:val="auto"/>
        </w:rPr>
        <w:t>9:00</w:t>
      </w:r>
      <w:r w:rsidRPr="00990012">
        <w:rPr>
          <w:rFonts w:ascii="Times New Roman" w:eastAsia="宋体" w:hAnsi="Times New Roman" w:cs="Times New Roman" w:hint="eastAsia"/>
          <w:color w:val="auto"/>
          <w:szCs w:val="21"/>
        </w:rPr>
        <w:t>。</w:t>
      </w:r>
      <w:r w:rsidRPr="00990012">
        <w:rPr>
          <w:rFonts w:ascii="Times New Roman" w:eastAsia="宋体" w:hAnsi="Times New Roman" w:cs="Times New Roman"/>
          <w:color w:val="auto"/>
        </w:rPr>
        <w:t>投标截止时间前</w:t>
      </w:r>
      <w:r w:rsidRPr="00990012">
        <w:rPr>
          <w:rFonts w:ascii="Times New Roman" w:eastAsia="宋体" w:hAnsi="Times New Roman" w:cs="Times New Roman" w:hint="eastAsia"/>
          <w:color w:val="auto"/>
        </w:rPr>
        <w:t>提交网上应答并上传加盖投标人电子签章的</w:t>
      </w:r>
      <w:r w:rsidRPr="00990012">
        <w:rPr>
          <w:rFonts w:ascii="Times New Roman" w:eastAsia="宋体" w:hAnsi="Times New Roman" w:cs="Times New Roman" w:hint="eastAsia"/>
          <w:color w:val="auto"/>
        </w:rPr>
        <w:t>PDF</w:t>
      </w:r>
      <w:r w:rsidRPr="00990012">
        <w:rPr>
          <w:rFonts w:ascii="Times New Roman" w:eastAsia="宋体" w:hAnsi="Times New Roman" w:cs="Times New Roman" w:hint="eastAsia"/>
          <w:color w:val="auto"/>
        </w:rPr>
        <w:t>格式电子投标文件（以通过电子签章客户端软件</w:t>
      </w:r>
      <w:r w:rsidRPr="00990012">
        <w:rPr>
          <w:rFonts w:ascii="Times New Roman" w:eastAsia="宋体" w:hAnsi="Times New Roman" w:cs="Times New Roman" w:hint="eastAsia"/>
          <w:color w:val="auto"/>
        </w:rPr>
        <w:t>winaip</w:t>
      </w:r>
      <w:r w:rsidRPr="00990012">
        <w:rPr>
          <w:rFonts w:ascii="Times New Roman" w:eastAsia="宋体" w:hAnsi="Times New Roman" w:cs="Times New Roman" w:hint="eastAsia"/>
          <w:color w:val="auto"/>
        </w:rPr>
        <w:t>正确读取签章信息为准）</w:t>
      </w:r>
      <w:r w:rsidRPr="00990012">
        <w:rPr>
          <w:rFonts w:ascii="Times New Roman" w:eastAsia="宋体" w:hAnsi="Times New Roman" w:cs="Times New Roman"/>
          <w:color w:val="auto"/>
        </w:rPr>
        <w:t>方为有效投标。</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（二）投标</w:t>
      </w:r>
      <w:r w:rsidRPr="00990012">
        <w:rPr>
          <w:rFonts w:ascii="Times New Roman" w:eastAsia="宋体" w:hAnsi="Times New Roman" w:cs="Times New Roman" w:hint="eastAsia"/>
          <w:color w:val="auto"/>
        </w:rPr>
        <w:t>方式</w:t>
      </w:r>
      <w:r w:rsidRPr="00990012">
        <w:rPr>
          <w:rFonts w:ascii="Times New Roman" w:eastAsia="宋体" w:hAnsi="Times New Roman" w:cs="Times New Roman"/>
          <w:color w:val="auto"/>
        </w:rPr>
        <w:t>：本项目投标采用网上电子投标方式，投标人须于投标截止时间前使用天津市电子认证中心发出的</w:t>
      </w:r>
      <w:r w:rsidRPr="00990012">
        <w:rPr>
          <w:rFonts w:ascii="Times New Roman" w:eastAsia="宋体" w:hAnsi="Times New Roman" w:cs="Times New Roman"/>
          <w:color w:val="auto"/>
        </w:rPr>
        <w:t>CA</w:t>
      </w:r>
      <w:r w:rsidRPr="00990012">
        <w:rPr>
          <w:rFonts w:ascii="Times New Roman" w:eastAsia="宋体" w:hAnsi="Times New Roman" w:cs="Times New Roman"/>
          <w:color w:val="auto"/>
        </w:rPr>
        <w:t>数字证书（</w:t>
      </w:r>
      <w:r w:rsidRPr="00990012">
        <w:rPr>
          <w:rFonts w:ascii="Times New Roman" w:eastAsia="宋体" w:hAnsi="Times New Roman" w:cs="Times New Roman"/>
          <w:color w:val="auto"/>
        </w:rPr>
        <w:t>USBKey</w:t>
      </w:r>
      <w:r w:rsidRPr="00990012">
        <w:rPr>
          <w:rFonts w:ascii="Times New Roman" w:eastAsia="宋体" w:hAnsi="Times New Roman" w:cs="Times New Roman"/>
          <w:color w:val="auto"/>
        </w:rPr>
        <w:t>）登陆</w:t>
      </w:r>
      <w:r w:rsidRPr="00990012">
        <w:rPr>
          <w:rFonts w:ascii="Times New Roman" w:eastAsia="宋体" w:hAnsi="Times New Roman" w:cs="Times New Roman" w:hint="eastAsia"/>
          <w:color w:val="auto"/>
        </w:rPr>
        <w:t>天津市政府采购中心网（网址：</w:t>
      </w:r>
      <w:r w:rsidRPr="00990012">
        <w:rPr>
          <w:rFonts w:ascii="Times New Roman" w:eastAsia="宋体" w:hAnsi="Times New Roman" w:cs="Times New Roman" w:hint="eastAsia"/>
          <w:color w:val="auto"/>
        </w:rPr>
        <w:t>http://tjgpc.cz.tj.gov.cn</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“网上招投标”</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“供应商登录”提交网上应答并上传加盖投标人电子签章的</w:t>
      </w:r>
      <w:r w:rsidRPr="00990012">
        <w:rPr>
          <w:rFonts w:ascii="Times New Roman" w:eastAsia="宋体" w:hAnsi="Times New Roman" w:cs="Times New Roman" w:hint="eastAsia"/>
          <w:color w:val="auto"/>
        </w:rPr>
        <w:t>PDF</w:t>
      </w:r>
      <w:r w:rsidRPr="00990012">
        <w:rPr>
          <w:rFonts w:ascii="Times New Roman" w:eastAsia="宋体" w:hAnsi="Times New Roman" w:cs="Times New Roman" w:hint="eastAsia"/>
          <w:color w:val="auto"/>
        </w:rPr>
        <w:t>格式电子投标文件（以通过电子签章客户端软件</w:t>
      </w:r>
      <w:r w:rsidRPr="00990012">
        <w:rPr>
          <w:rFonts w:ascii="Times New Roman" w:eastAsia="宋体" w:hAnsi="Times New Roman" w:cs="Times New Roman" w:hint="eastAsia"/>
          <w:color w:val="auto"/>
        </w:rPr>
        <w:t>winaip</w:t>
      </w:r>
      <w:r w:rsidRPr="00990012">
        <w:rPr>
          <w:rFonts w:ascii="Times New Roman" w:eastAsia="宋体" w:hAnsi="Times New Roman" w:cs="Times New Roman" w:hint="eastAsia"/>
          <w:color w:val="auto"/>
        </w:rPr>
        <w:t>正确读取签章信息为准）。</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九</w:t>
      </w:r>
      <w:r w:rsidRPr="00990012">
        <w:rPr>
          <w:rFonts w:ascii="Times New Roman" w:eastAsia="宋体" w:hAnsi="Times New Roman" w:cs="Times New Roman"/>
          <w:color w:val="auto"/>
        </w:rPr>
        <w:t>、开标时间及</w:t>
      </w:r>
      <w:r w:rsidRPr="00990012">
        <w:rPr>
          <w:rFonts w:ascii="Times New Roman" w:eastAsia="宋体" w:hAnsi="Times New Roman" w:cs="Times New Roman" w:hint="eastAsia"/>
          <w:color w:val="auto"/>
        </w:rPr>
        <w:t>方式</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（一）开标解密时间：</w:t>
      </w:r>
      <w:r w:rsidRPr="00990012">
        <w:rPr>
          <w:rFonts w:ascii="Times New Roman" w:eastAsia="宋体" w:hAnsi="Times New Roman" w:cs="Times New Roman"/>
          <w:color w:val="auto"/>
        </w:rPr>
        <w:t>2019</w:t>
      </w:r>
      <w:r w:rsidRPr="00990012">
        <w:rPr>
          <w:rFonts w:ascii="Times New Roman" w:eastAsia="宋体" w:hAnsi="Times New Roman" w:cs="Times New Roman"/>
          <w:color w:val="auto"/>
        </w:rPr>
        <w:t>年</w:t>
      </w:r>
      <w:r w:rsidR="00CD3695" w:rsidRPr="00990012">
        <w:rPr>
          <w:rFonts w:ascii="Times New Roman" w:eastAsia="宋体" w:hAnsi="Times New Roman" w:cs="Times New Roman" w:hint="eastAsia"/>
          <w:color w:val="auto"/>
        </w:rPr>
        <w:t>8</w:t>
      </w:r>
      <w:r w:rsidR="00CD3695" w:rsidRPr="00990012">
        <w:rPr>
          <w:rFonts w:ascii="Times New Roman" w:eastAsia="宋体" w:hAnsi="Times New Roman" w:cs="Times New Roman"/>
          <w:color w:val="auto"/>
        </w:rPr>
        <w:t>月</w:t>
      </w:r>
      <w:r w:rsidR="00BF085A" w:rsidRPr="00990012">
        <w:rPr>
          <w:rFonts w:ascii="Times New Roman" w:eastAsia="宋体" w:hAnsi="Times New Roman" w:cs="Times New Roman" w:hint="eastAsia"/>
          <w:color w:val="auto"/>
        </w:rPr>
        <w:t>20</w:t>
      </w:r>
      <w:r w:rsidR="00CD3695" w:rsidRPr="00990012">
        <w:rPr>
          <w:rFonts w:ascii="Times New Roman" w:eastAsia="宋体" w:hAnsi="Times New Roman" w:cs="Times New Roman"/>
          <w:color w:val="auto"/>
        </w:rPr>
        <w:t>日</w:t>
      </w:r>
      <w:r w:rsidRPr="00990012">
        <w:rPr>
          <w:rFonts w:ascii="Times New Roman" w:eastAsia="宋体" w:hAnsi="Times New Roman" w:cs="Times New Roman" w:hint="eastAsia"/>
          <w:color w:val="auto"/>
        </w:rPr>
        <w:t>9:00</w:t>
      </w:r>
      <w:r w:rsidRPr="00990012">
        <w:rPr>
          <w:rFonts w:ascii="Times New Roman" w:eastAsia="宋体" w:hAnsi="Times New Roman" w:cs="Times New Roman"/>
          <w:color w:val="auto"/>
        </w:rPr>
        <w:t>至</w:t>
      </w:r>
      <w:r w:rsidRPr="00990012">
        <w:rPr>
          <w:rFonts w:ascii="Times New Roman" w:eastAsia="宋体" w:hAnsi="Times New Roman" w:cs="Times New Roman"/>
          <w:color w:val="auto"/>
        </w:rPr>
        <w:t>9:</w:t>
      </w:r>
      <w:r w:rsidRPr="00990012">
        <w:rPr>
          <w:rFonts w:ascii="Times New Roman" w:eastAsia="宋体" w:hAnsi="Times New Roman" w:cs="Times New Roman" w:hint="eastAsia"/>
          <w:color w:val="auto"/>
        </w:rPr>
        <w:t>30</w:t>
      </w:r>
      <w:r w:rsidRPr="00990012">
        <w:rPr>
          <w:rFonts w:ascii="Times New Roman" w:eastAsia="宋体" w:hAnsi="Times New Roman" w:cs="Times New Roman"/>
          <w:color w:val="auto"/>
        </w:rPr>
        <w:t>完成开标解密的投标为有效投标。</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（二）开标</w:t>
      </w:r>
      <w:r w:rsidRPr="00990012">
        <w:rPr>
          <w:rFonts w:ascii="Times New Roman" w:eastAsia="宋体" w:hAnsi="Times New Roman" w:cs="Times New Roman" w:hint="eastAsia"/>
          <w:color w:val="auto"/>
        </w:rPr>
        <w:t>解密方式</w:t>
      </w:r>
      <w:r w:rsidRPr="00990012">
        <w:rPr>
          <w:rFonts w:ascii="Times New Roman" w:eastAsia="宋体" w:hAnsi="Times New Roman" w:cs="Times New Roman"/>
          <w:color w:val="auto"/>
        </w:rPr>
        <w:t>：本项目采用网上开标方式，投标人须于</w:t>
      </w:r>
      <w:r w:rsidRPr="00990012">
        <w:rPr>
          <w:rFonts w:ascii="Times New Roman" w:eastAsia="宋体" w:hAnsi="Times New Roman" w:cs="Times New Roman" w:hint="eastAsia"/>
          <w:color w:val="auto"/>
        </w:rPr>
        <w:t>规定时间</w:t>
      </w:r>
      <w:r w:rsidRPr="00990012">
        <w:rPr>
          <w:rFonts w:ascii="Times New Roman" w:eastAsia="宋体" w:hAnsi="Times New Roman" w:cs="Times New Roman"/>
          <w:color w:val="auto"/>
        </w:rPr>
        <w:t>内使用天津市电子认证中心发出的</w:t>
      </w:r>
      <w:r w:rsidRPr="00990012">
        <w:rPr>
          <w:rFonts w:ascii="Times New Roman" w:eastAsia="宋体" w:hAnsi="Times New Roman" w:cs="Times New Roman"/>
          <w:color w:val="auto"/>
        </w:rPr>
        <w:t>CA</w:t>
      </w:r>
      <w:r w:rsidRPr="00990012">
        <w:rPr>
          <w:rFonts w:ascii="Times New Roman" w:eastAsia="宋体" w:hAnsi="Times New Roman" w:cs="Times New Roman"/>
          <w:color w:val="auto"/>
        </w:rPr>
        <w:t>数字证书（</w:t>
      </w:r>
      <w:r w:rsidRPr="00990012">
        <w:rPr>
          <w:rFonts w:ascii="Times New Roman" w:eastAsia="宋体" w:hAnsi="Times New Roman" w:cs="Times New Roman"/>
          <w:color w:val="auto"/>
        </w:rPr>
        <w:t>USBKey</w:t>
      </w:r>
      <w:r w:rsidRPr="00990012">
        <w:rPr>
          <w:rFonts w:ascii="Times New Roman" w:eastAsia="宋体" w:hAnsi="Times New Roman" w:cs="Times New Roman"/>
          <w:color w:val="auto"/>
        </w:rPr>
        <w:t>）</w:t>
      </w:r>
      <w:r w:rsidRPr="00990012">
        <w:rPr>
          <w:rFonts w:ascii="Times New Roman" w:eastAsia="宋体" w:hAnsi="Times New Roman" w:cs="Times New Roman" w:hint="eastAsia"/>
          <w:color w:val="auto"/>
        </w:rPr>
        <w:t>登陆天津市政府采购中心网（网址：</w:t>
      </w:r>
      <w:r w:rsidRPr="00990012">
        <w:rPr>
          <w:rFonts w:ascii="Times New Roman" w:eastAsia="宋体" w:hAnsi="Times New Roman" w:cs="Times New Roman" w:hint="eastAsia"/>
          <w:color w:val="auto"/>
        </w:rPr>
        <w:t>http://tjgpc.cz.tj.gov.cn</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“网上招投标”</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“供应商登录”</w:t>
      </w:r>
      <w:r w:rsidRPr="00990012">
        <w:rPr>
          <w:rFonts w:ascii="Times New Roman" w:eastAsia="宋体" w:hAnsi="Times New Roman" w:cs="Times New Roman"/>
          <w:color w:val="auto"/>
        </w:rPr>
        <w:t>完成开标解密。</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（三）网上开标公示时间：</w:t>
      </w:r>
      <w:r w:rsidRPr="00990012">
        <w:rPr>
          <w:rFonts w:ascii="Times New Roman" w:eastAsia="宋体" w:hAnsi="Times New Roman" w:cs="Times New Roman"/>
          <w:color w:val="auto"/>
        </w:rPr>
        <w:t>2019</w:t>
      </w:r>
      <w:r w:rsidRPr="00990012">
        <w:rPr>
          <w:rFonts w:ascii="Times New Roman" w:eastAsia="宋体" w:hAnsi="Times New Roman" w:cs="Times New Roman"/>
          <w:color w:val="auto"/>
        </w:rPr>
        <w:t>年</w:t>
      </w:r>
      <w:r w:rsidR="00CD3695" w:rsidRPr="00990012">
        <w:rPr>
          <w:rFonts w:ascii="Times New Roman" w:eastAsia="宋体" w:hAnsi="Times New Roman" w:cs="Times New Roman" w:hint="eastAsia"/>
          <w:color w:val="auto"/>
        </w:rPr>
        <w:t>8</w:t>
      </w:r>
      <w:r w:rsidR="00CD3695" w:rsidRPr="00990012">
        <w:rPr>
          <w:rFonts w:ascii="Times New Roman" w:eastAsia="宋体" w:hAnsi="Times New Roman" w:cs="Times New Roman"/>
          <w:color w:val="auto"/>
        </w:rPr>
        <w:t>月</w:t>
      </w:r>
      <w:r w:rsidR="00BF085A" w:rsidRPr="00990012">
        <w:rPr>
          <w:rFonts w:ascii="Times New Roman" w:eastAsia="宋体" w:hAnsi="Times New Roman" w:cs="Times New Roman" w:hint="eastAsia"/>
          <w:color w:val="auto"/>
        </w:rPr>
        <w:t>20</w:t>
      </w:r>
      <w:r w:rsidR="00CD3695" w:rsidRPr="00990012">
        <w:rPr>
          <w:rFonts w:ascii="Times New Roman" w:eastAsia="宋体" w:hAnsi="Times New Roman" w:cs="Times New Roman"/>
          <w:color w:val="auto"/>
        </w:rPr>
        <w:t>日</w:t>
      </w:r>
      <w:r w:rsidRPr="00990012">
        <w:rPr>
          <w:rFonts w:ascii="Times New Roman" w:eastAsia="宋体" w:hAnsi="Times New Roman" w:cs="Times New Roman"/>
          <w:color w:val="auto"/>
        </w:rPr>
        <w:t>9:</w:t>
      </w:r>
      <w:r w:rsidRPr="00990012">
        <w:rPr>
          <w:rFonts w:ascii="Times New Roman" w:eastAsia="宋体" w:hAnsi="Times New Roman" w:cs="Times New Roman" w:hint="eastAsia"/>
          <w:color w:val="auto"/>
        </w:rPr>
        <w:t>30</w:t>
      </w:r>
      <w:r w:rsidRPr="00990012">
        <w:rPr>
          <w:rFonts w:ascii="Times New Roman" w:eastAsia="宋体" w:hAnsi="Times New Roman" w:cs="Times New Roman"/>
          <w:color w:val="auto"/>
        </w:rPr>
        <w:t>至</w:t>
      </w:r>
      <w:r w:rsidRPr="00990012">
        <w:rPr>
          <w:rFonts w:ascii="Times New Roman" w:eastAsia="宋体" w:hAnsi="Times New Roman" w:cs="Times New Roman"/>
          <w:color w:val="auto"/>
        </w:rPr>
        <w:t>12:00</w:t>
      </w:r>
      <w:r w:rsidRPr="00990012">
        <w:rPr>
          <w:rFonts w:ascii="Times New Roman" w:eastAsia="宋体" w:hAnsi="Times New Roman" w:cs="Times New Roman"/>
          <w:color w:val="auto"/>
        </w:rPr>
        <w:t>。</w:t>
      </w:r>
      <w:r w:rsidRPr="00990012">
        <w:rPr>
          <w:rFonts w:ascii="Times New Roman" w:eastAsia="宋体" w:hAnsi="Times New Roman" w:cs="Times New Roman" w:hint="eastAsia"/>
          <w:color w:val="auto"/>
        </w:rPr>
        <w:t>投标人可在规定时间内使</w:t>
      </w:r>
      <w:r w:rsidRPr="00990012">
        <w:rPr>
          <w:rFonts w:ascii="Times New Roman" w:eastAsia="宋体" w:hAnsi="Times New Roman" w:cs="Times New Roman" w:hint="eastAsia"/>
          <w:color w:val="auto"/>
        </w:rPr>
        <w:lastRenderedPageBreak/>
        <w:t>用天津市电子认证中心发出的</w:t>
      </w:r>
      <w:r w:rsidRPr="00990012">
        <w:rPr>
          <w:rFonts w:ascii="Times New Roman" w:eastAsia="宋体" w:hAnsi="Times New Roman" w:cs="Times New Roman" w:hint="eastAsia"/>
          <w:color w:val="auto"/>
        </w:rPr>
        <w:t>CA</w:t>
      </w:r>
      <w:r w:rsidRPr="00990012">
        <w:rPr>
          <w:rFonts w:ascii="Times New Roman" w:eastAsia="宋体" w:hAnsi="Times New Roman" w:cs="Times New Roman" w:hint="eastAsia"/>
          <w:color w:val="auto"/>
        </w:rPr>
        <w:t>数字证书（</w:t>
      </w:r>
      <w:r w:rsidRPr="00990012">
        <w:rPr>
          <w:rFonts w:ascii="Times New Roman" w:eastAsia="宋体" w:hAnsi="Times New Roman" w:cs="Times New Roman" w:hint="eastAsia"/>
          <w:color w:val="auto"/>
        </w:rPr>
        <w:t>USBKey</w:t>
      </w:r>
      <w:r w:rsidRPr="00990012">
        <w:rPr>
          <w:rFonts w:ascii="Times New Roman" w:eastAsia="宋体" w:hAnsi="Times New Roman" w:cs="Times New Roman" w:hint="eastAsia"/>
          <w:color w:val="auto"/>
        </w:rPr>
        <w:t>）登陆天津市政府采购中心网（网址：</w:t>
      </w:r>
      <w:r w:rsidRPr="00990012">
        <w:rPr>
          <w:rFonts w:ascii="Times New Roman" w:eastAsia="宋体" w:hAnsi="Times New Roman" w:cs="Times New Roman" w:hint="eastAsia"/>
          <w:color w:val="auto"/>
        </w:rPr>
        <w:t>http://tjgpc.cz.tj.gov.cn</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“网上招投标”</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“供应商登录”自行查看开标信息。</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十</w:t>
      </w:r>
      <w:r w:rsidRPr="00990012">
        <w:rPr>
          <w:rFonts w:ascii="Times New Roman" w:eastAsia="宋体" w:hAnsi="Times New Roman" w:cs="Times New Roman"/>
          <w:color w:val="auto"/>
        </w:rPr>
        <w:t>、</w:t>
      </w:r>
      <w:r w:rsidRPr="00990012">
        <w:rPr>
          <w:rFonts w:ascii="Times New Roman" w:eastAsia="宋体" w:hAnsi="Times New Roman" w:cs="Times New Roman" w:hint="eastAsia"/>
          <w:color w:val="auto"/>
        </w:rPr>
        <w:t>采购代理机构</w:t>
      </w:r>
      <w:r w:rsidRPr="00990012">
        <w:rPr>
          <w:rFonts w:ascii="Times New Roman" w:eastAsia="宋体" w:hAnsi="Times New Roman" w:cs="Times New Roman"/>
          <w:color w:val="auto"/>
        </w:rPr>
        <w:t>项目联系人及联系方式</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（一）联系人：</w:t>
      </w:r>
      <w:r w:rsidRPr="00990012">
        <w:rPr>
          <w:rFonts w:ascii="Times New Roman" w:eastAsia="宋体" w:hAnsi="Times New Roman" w:cs="Times New Roman" w:hint="eastAsia"/>
          <w:color w:val="auto"/>
        </w:rPr>
        <w:t>罗娅</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（二）联系电话：</w:t>
      </w:r>
      <w:r w:rsidR="00D905C0" w:rsidRPr="00990012">
        <w:rPr>
          <w:rFonts w:ascii="Times New Roman" w:eastAsia="宋体" w:hAnsi="Times New Roman" w:cs="Times New Roman" w:hint="eastAsia"/>
          <w:color w:val="auto"/>
        </w:rPr>
        <w:t>022-24538301</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十一</w:t>
      </w:r>
      <w:r w:rsidRPr="00990012">
        <w:rPr>
          <w:rFonts w:ascii="Times New Roman" w:eastAsia="宋体" w:hAnsi="Times New Roman" w:cs="Times New Roman"/>
          <w:color w:val="auto"/>
        </w:rPr>
        <w:t>、采购人的名称、地址和联系方式</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rPr>
      </w:pPr>
      <w:r w:rsidRPr="00990012">
        <w:rPr>
          <w:rFonts w:ascii="Times New Roman" w:eastAsia="宋体" w:hAnsi="Times New Roman" w:cs="Times New Roman" w:hint="eastAsia"/>
          <w:color w:val="auto"/>
        </w:rPr>
        <w:t>（一）采购人名称：</w:t>
      </w:r>
      <w:r w:rsidRPr="00990012">
        <w:rPr>
          <w:rFonts w:ascii="Times New Roman" w:eastAsia="宋体" w:hAnsi="Times New Roman" w:cs="Times New Roman" w:hint="eastAsia"/>
          <w:color w:val="auto"/>
          <w:szCs w:val="32"/>
        </w:rPr>
        <w:t>天津市儿童医院</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szCs w:val="32"/>
        </w:rPr>
      </w:pPr>
      <w:r w:rsidRPr="00990012">
        <w:rPr>
          <w:rFonts w:ascii="Times New Roman" w:eastAsia="宋体" w:hAnsi="Times New Roman" w:cs="Times New Roman" w:hint="eastAsia"/>
          <w:color w:val="auto"/>
        </w:rPr>
        <w:t>（二）采购</w:t>
      </w:r>
      <w:r w:rsidRPr="00990012">
        <w:rPr>
          <w:rFonts w:ascii="Times New Roman" w:eastAsia="宋体" w:hAnsi="Times New Roman" w:cs="Times New Roman" w:hint="eastAsia"/>
          <w:color w:val="auto"/>
          <w:szCs w:val="32"/>
        </w:rPr>
        <w:t>人地址：</w:t>
      </w:r>
      <w:r w:rsidRPr="00990012">
        <w:rPr>
          <w:rFonts w:ascii="Times New Roman" w:eastAsia="宋体" w:hAnsi="Times New Roman" w:cs="Times New Roman"/>
          <w:color w:val="auto"/>
          <w:szCs w:val="32"/>
        </w:rPr>
        <w:t>天津市河西区马场道</w:t>
      </w:r>
      <w:r w:rsidRPr="00990012">
        <w:rPr>
          <w:rFonts w:ascii="Times New Roman" w:eastAsia="宋体" w:hAnsi="Times New Roman" w:cs="Times New Roman"/>
          <w:color w:val="auto"/>
          <w:szCs w:val="32"/>
        </w:rPr>
        <w:t>225</w:t>
      </w:r>
      <w:r w:rsidRPr="00990012">
        <w:rPr>
          <w:rFonts w:ascii="Times New Roman" w:eastAsia="宋体" w:hAnsi="Times New Roman" w:cs="Times New Roman"/>
          <w:color w:val="auto"/>
          <w:szCs w:val="32"/>
        </w:rPr>
        <w:t>号</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szCs w:val="32"/>
        </w:rPr>
      </w:pPr>
      <w:r w:rsidRPr="00990012">
        <w:rPr>
          <w:rFonts w:ascii="Times New Roman" w:eastAsia="宋体" w:hAnsi="Times New Roman" w:cs="Times New Roman" w:hint="eastAsia"/>
          <w:color w:val="auto"/>
          <w:szCs w:val="32"/>
        </w:rPr>
        <w:t>（三）采购人联系人：</w:t>
      </w:r>
      <w:r w:rsidRPr="00990012">
        <w:rPr>
          <w:rFonts w:ascii="Times New Roman" w:eastAsia="宋体" w:hAnsi="Times New Roman" w:cs="Times New Roman"/>
          <w:color w:val="auto"/>
          <w:szCs w:val="32"/>
        </w:rPr>
        <w:t>赵明</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szCs w:val="32"/>
        </w:rPr>
      </w:pPr>
      <w:r w:rsidRPr="00990012">
        <w:rPr>
          <w:rFonts w:ascii="Times New Roman" w:eastAsia="宋体" w:hAnsi="Times New Roman" w:cs="Times New Roman" w:hint="eastAsia"/>
          <w:color w:val="auto"/>
          <w:szCs w:val="32"/>
        </w:rPr>
        <w:t>（四）采购人联系电话：</w:t>
      </w:r>
      <w:r w:rsidRPr="00990012">
        <w:rPr>
          <w:rFonts w:ascii="Times New Roman" w:eastAsia="宋体" w:hAnsi="Times New Roman" w:cs="Times New Roman" w:hint="eastAsia"/>
          <w:color w:val="auto"/>
          <w:szCs w:val="32"/>
        </w:rPr>
        <w:t>022-</w:t>
      </w:r>
      <w:r w:rsidRPr="00990012">
        <w:rPr>
          <w:rFonts w:ascii="Times New Roman" w:eastAsia="宋体" w:hAnsi="Times New Roman" w:cs="Times New Roman"/>
          <w:color w:val="auto"/>
          <w:szCs w:val="32"/>
        </w:rPr>
        <w:t>87787842</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十</w:t>
      </w:r>
      <w:r w:rsidRPr="00990012">
        <w:rPr>
          <w:rFonts w:ascii="Times New Roman" w:eastAsia="宋体" w:hAnsi="Times New Roman" w:cs="Times New Roman" w:hint="eastAsia"/>
          <w:color w:val="auto"/>
        </w:rPr>
        <w:t>二</w:t>
      </w:r>
      <w:r w:rsidRPr="00990012">
        <w:rPr>
          <w:rFonts w:ascii="Times New Roman" w:eastAsia="宋体" w:hAnsi="Times New Roman" w:cs="Times New Roman"/>
          <w:color w:val="auto"/>
        </w:rPr>
        <w:t>、采购代理机构的名称、地址和联系方式</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（一）采购代理机构名称：天津市政府采购中心</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（二）采购代理机构地址：天津市河东区红星路</w:t>
      </w:r>
      <w:r w:rsidRPr="00990012">
        <w:rPr>
          <w:rFonts w:ascii="Times New Roman" w:eastAsia="宋体" w:hAnsi="Times New Roman" w:cs="Times New Roman"/>
          <w:color w:val="auto"/>
        </w:rPr>
        <w:t>79</w:t>
      </w:r>
      <w:r w:rsidRPr="00990012">
        <w:rPr>
          <w:rFonts w:ascii="Times New Roman" w:eastAsia="宋体" w:hAnsi="Times New Roman" w:cs="Times New Roman"/>
          <w:color w:val="auto"/>
        </w:rPr>
        <w:t>号二楼</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（三）采购代理机构邮政编码、网址</w:t>
      </w:r>
      <w:r w:rsidRPr="00990012">
        <w:rPr>
          <w:rFonts w:ascii="Times New Roman" w:eastAsia="宋体" w:hAnsi="Times New Roman" w:cs="Times New Roman" w:hint="eastAsia"/>
          <w:color w:val="auto"/>
        </w:rPr>
        <w:t>、联系方式</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邮政编码：</w:t>
      </w:r>
      <w:r w:rsidRPr="00990012">
        <w:rPr>
          <w:rFonts w:ascii="Times New Roman" w:eastAsia="宋体" w:hAnsi="Times New Roman" w:cs="Times New Roman"/>
          <w:color w:val="auto"/>
        </w:rPr>
        <w:t>300161</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网址：</w:t>
      </w:r>
      <w:hyperlink r:id="rId12" w:history="1">
        <w:r w:rsidRPr="00990012">
          <w:rPr>
            <w:rStyle w:val="ab"/>
            <w:rFonts w:ascii="Times New Roman" w:eastAsia="宋体" w:hAnsi="Times New Roman" w:cs="Times New Roman"/>
            <w:color w:val="auto"/>
          </w:rPr>
          <w:t>http://tjgpc.cz.tj.gov.cn</w:t>
        </w:r>
      </w:hyperlink>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对外办公时间：工作日</w:t>
      </w:r>
      <w:r w:rsidRPr="00990012">
        <w:rPr>
          <w:rFonts w:ascii="Times New Roman" w:eastAsia="宋体" w:hAnsi="Times New Roman" w:cs="Times New Roman" w:hint="eastAsia"/>
          <w:color w:val="auto"/>
        </w:rPr>
        <w:t>9:00</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12:00</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14:00</w:t>
      </w:r>
      <w:r w:rsidRPr="00990012">
        <w:rPr>
          <w:rFonts w:ascii="Times New Roman" w:eastAsia="宋体" w:hAnsi="Times New Roman" w:cs="Times New Roman" w:hint="eastAsia"/>
          <w:color w:val="auto"/>
        </w:rPr>
        <w:t>～</w:t>
      </w:r>
      <w:r w:rsidRPr="00990012">
        <w:rPr>
          <w:rFonts w:ascii="Times New Roman" w:eastAsia="宋体" w:hAnsi="Times New Roman" w:cs="Times New Roman" w:hint="eastAsia"/>
          <w:color w:val="auto"/>
        </w:rPr>
        <w:t>17:00</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电子投标帮助链接：</w:t>
      </w:r>
      <w:r w:rsidRPr="00990012">
        <w:rPr>
          <w:rFonts w:ascii="Times New Roman" w:eastAsia="宋体" w:hAnsi="Times New Roman" w:cs="Times New Roman"/>
          <w:color w:val="auto"/>
        </w:rPr>
        <w:t xml:space="preserve"> http://tjgpc.cz.tj.gov.cn/webInfo/getWebInfoListForwebInfoClass.do?fkWebInfoclassId=W008</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咨询服务电话</w:t>
      </w:r>
      <w:r w:rsidRPr="00990012">
        <w:rPr>
          <w:rFonts w:ascii="Times New Roman" w:eastAsia="宋体" w:hAnsi="Times New Roman" w:cs="Times New Roman"/>
          <w:color w:val="auto"/>
        </w:rPr>
        <w:t>：</w:t>
      </w:r>
      <w:r w:rsidRPr="00990012">
        <w:rPr>
          <w:rFonts w:ascii="Times New Roman" w:eastAsia="宋体" w:hAnsi="Times New Roman" w:cs="Times New Roman" w:hint="eastAsia"/>
          <w:color w:val="auto"/>
        </w:rPr>
        <w:t>022-88908890</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十</w:t>
      </w:r>
      <w:r w:rsidRPr="00990012">
        <w:rPr>
          <w:rFonts w:ascii="Times New Roman" w:eastAsia="宋体" w:hAnsi="Times New Roman" w:cs="Times New Roman" w:hint="eastAsia"/>
          <w:color w:val="auto"/>
        </w:rPr>
        <w:t>三</w:t>
      </w:r>
      <w:r w:rsidRPr="00990012">
        <w:rPr>
          <w:rFonts w:ascii="Times New Roman" w:eastAsia="宋体" w:hAnsi="Times New Roman" w:cs="Times New Roman"/>
          <w:color w:val="auto"/>
        </w:rPr>
        <w:t>、质疑方式</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rPr>
      </w:pPr>
      <w:r w:rsidRPr="0099001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90012">
        <w:rPr>
          <w:rFonts w:ascii="Times New Roman" w:eastAsia="宋体" w:hAnsi="Times New Roman" w:cs="Times New Roman" w:hint="eastAsia"/>
          <w:color w:val="auto"/>
        </w:rPr>
        <w:t xml:space="preserve">8. </w:t>
      </w:r>
      <w:r w:rsidRPr="00990012">
        <w:rPr>
          <w:rFonts w:ascii="Times New Roman" w:eastAsia="宋体" w:hAnsi="Times New Roman" w:cs="Times New Roman" w:hint="eastAsia"/>
          <w:color w:val="auto"/>
        </w:rPr>
        <w:t>询问与质疑”的相关规定，以书面原件形式针对同一采购程序环</w:t>
      </w:r>
      <w:r w:rsidRPr="00990012">
        <w:rPr>
          <w:rFonts w:ascii="Times New Roman" w:eastAsia="宋体" w:hAnsi="Times New Roman" w:cs="Times New Roman" w:hint="eastAsia"/>
          <w:color w:val="auto"/>
        </w:rPr>
        <w:lastRenderedPageBreak/>
        <w:t>节一次性提出质疑，否则不予受理。</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rPr>
      </w:pPr>
      <w:r w:rsidRPr="00990012">
        <w:rPr>
          <w:rFonts w:ascii="Times New Roman" w:eastAsia="宋体" w:hAnsi="Times New Roman" w:cs="Times New Roman" w:hint="eastAsia"/>
          <w:color w:val="auto"/>
        </w:rPr>
        <w:t>采购人质疑受理：</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rPr>
      </w:pPr>
      <w:r w:rsidRPr="00990012">
        <w:rPr>
          <w:rFonts w:ascii="Times New Roman" w:eastAsia="宋体" w:hAnsi="Times New Roman" w:cs="Times New Roman" w:hint="eastAsia"/>
          <w:color w:val="auto"/>
        </w:rPr>
        <w:t>1.</w:t>
      </w:r>
      <w:r w:rsidRPr="00990012">
        <w:rPr>
          <w:rFonts w:ascii="Times New Roman" w:eastAsia="宋体" w:hAnsi="Times New Roman" w:cs="Times New Roman" w:hint="eastAsia"/>
          <w:color w:val="auto"/>
        </w:rPr>
        <w:t>联系部门：</w:t>
      </w:r>
      <w:r w:rsidRPr="00990012">
        <w:rPr>
          <w:rFonts w:ascii="Times New Roman" w:eastAsia="宋体" w:hAnsi="Times New Roman" w:cs="Times New Roman"/>
          <w:color w:val="auto"/>
        </w:rPr>
        <w:t>设备科</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rPr>
      </w:pPr>
      <w:r w:rsidRPr="00990012">
        <w:rPr>
          <w:rFonts w:ascii="Times New Roman" w:eastAsia="宋体" w:hAnsi="Times New Roman" w:cs="Times New Roman" w:hint="eastAsia"/>
          <w:color w:val="auto"/>
        </w:rPr>
        <w:t>2.</w:t>
      </w:r>
      <w:r w:rsidRPr="00990012">
        <w:rPr>
          <w:rFonts w:ascii="Times New Roman" w:eastAsia="宋体" w:hAnsi="Times New Roman" w:cs="Times New Roman" w:hint="eastAsia"/>
          <w:color w:val="auto"/>
        </w:rPr>
        <w:t>联</w:t>
      </w:r>
      <w:r w:rsidRPr="00990012">
        <w:rPr>
          <w:rFonts w:ascii="Times New Roman" w:eastAsia="宋体" w:hAnsi="Times New Roman" w:cs="Times New Roman" w:hint="eastAsia"/>
          <w:color w:val="auto"/>
        </w:rPr>
        <w:t xml:space="preserve"> </w:t>
      </w:r>
      <w:r w:rsidRPr="00990012">
        <w:rPr>
          <w:rFonts w:ascii="Times New Roman" w:eastAsia="宋体" w:hAnsi="Times New Roman" w:cs="Times New Roman" w:hint="eastAsia"/>
          <w:color w:val="auto"/>
        </w:rPr>
        <w:t>系</w:t>
      </w:r>
      <w:r w:rsidRPr="00990012">
        <w:rPr>
          <w:rFonts w:ascii="Times New Roman" w:eastAsia="宋体" w:hAnsi="Times New Roman" w:cs="Times New Roman" w:hint="eastAsia"/>
          <w:color w:val="auto"/>
        </w:rPr>
        <w:t xml:space="preserve"> </w:t>
      </w:r>
      <w:r w:rsidRPr="00990012">
        <w:rPr>
          <w:rFonts w:ascii="Times New Roman" w:eastAsia="宋体" w:hAnsi="Times New Roman" w:cs="Times New Roman" w:hint="eastAsia"/>
          <w:color w:val="auto"/>
        </w:rPr>
        <w:t>人：</w:t>
      </w:r>
      <w:r w:rsidRPr="00990012">
        <w:rPr>
          <w:rFonts w:ascii="Times New Roman" w:eastAsia="宋体" w:hAnsi="Times New Roman" w:cs="Times New Roman"/>
          <w:color w:val="auto"/>
        </w:rPr>
        <w:t>赵明</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rPr>
      </w:pPr>
      <w:r w:rsidRPr="00990012">
        <w:rPr>
          <w:rFonts w:ascii="Times New Roman" w:eastAsia="宋体" w:hAnsi="Times New Roman" w:cs="Times New Roman" w:hint="eastAsia"/>
          <w:color w:val="auto"/>
        </w:rPr>
        <w:t>3.</w:t>
      </w:r>
      <w:r w:rsidRPr="00990012">
        <w:rPr>
          <w:rFonts w:ascii="Times New Roman" w:eastAsia="宋体" w:hAnsi="Times New Roman" w:cs="Times New Roman" w:hint="eastAsia"/>
          <w:color w:val="auto"/>
        </w:rPr>
        <w:t>联系方式：</w:t>
      </w:r>
      <w:r w:rsidRPr="00990012">
        <w:rPr>
          <w:rFonts w:ascii="Times New Roman" w:eastAsia="宋体" w:hAnsi="Times New Roman" w:cs="Times New Roman" w:hint="eastAsia"/>
          <w:color w:val="auto"/>
        </w:rPr>
        <w:t>022-</w:t>
      </w:r>
      <w:r w:rsidRPr="00990012">
        <w:rPr>
          <w:rFonts w:ascii="Times New Roman" w:eastAsia="宋体" w:hAnsi="Times New Roman" w:cs="Times New Roman"/>
          <w:color w:val="auto"/>
        </w:rPr>
        <w:t>87787842</w:t>
      </w:r>
    </w:p>
    <w:p w:rsidR="00332EA9" w:rsidRPr="00990012" w:rsidRDefault="007E28BF" w:rsidP="00C06428">
      <w:pPr>
        <w:pStyle w:val="Default"/>
        <w:spacing w:line="360" w:lineRule="auto"/>
        <w:ind w:firstLineChars="200" w:firstLine="446"/>
        <w:rPr>
          <w:rFonts w:ascii="Times New Roman" w:eastAsia="宋体" w:hAnsi="Times New Roman" w:cs="Times New Roman"/>
          <w:color w:val="auto"/>
        </w:rPr>
      </w:pPr>
      <w:r w:rsidRPr="00990012">
        <w:rPr>
          <w:rFonts w:ascii="Times New Roman" w:eastAsia="宋体" w:hAnsi="Times New Roman" w:cs="Times New Roman" w:hint="eastAsia"/>
          <w:color w:val="auto"/>
        </w:rPr>
        <w:t>4.</w:t>
      </w:r>
      <w:r w:rsidRPr="00990012">
        <w:rPr>
          <w:rFonts w:ascii="Times New Roman" w:eastAsia="宋体" w:hAnsi="Times New Roman" w:cs="Times New Roman" w:hint="eastAsia"/>
          <w:color w:val="auto"/>
        </w:rPr>
        <w:t>联系地址：</w:t>
      </w:r>
      <w:r w:rsidRPr="00990012">
        <w:rPr>
          <w:rFonts w:ascii="Times New Roman" w:eastAsia="宋体" w:hAnsi="Times New Roman" w:cs="Times New Roman"/>
          <w:color w:val="auto"/>
        </w:rPr>
        <w:t>天津市河西区马场道</w:t>
      </w:r>
      <w:r w:rsidRPr="00990012">
        <w:rPr>
          <w:rFonts w:ascii="Times New Roman" w:eastAsia="宋体" w:hAnsi="Times New Roman" w:cs="Times New Roman"/>
          <w:color w:val="auto"/>
        </w:rPr>
        <w:t>225</w:t>
      </w:r>
      <w:r w:rsidRPr="00990012">
        <w:rPr>
          <w:rFonts w:ascii="Times New Roman" w:eastAsia="宋体" w:hAnsi="Times New Roman" w:cs="Times New Roman"/>
          <w:color w:val="auto"/>
        </w:rPr>
        <w:t>号</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hint="eastAsia"/>
          <w:color w:val="auto"/>
        </w:rPr>
        <w:t>（二）供应商对质疑答复不满意的，或者采购人、天津市政府采购中心未在规定期限内</w:t>
      </w:r>
      <w:proofErr w:type="gramStart"/>
      <w:r w:rsidRPr="00990012">
        <w:rPr>
          <w:rFonts w:ascii="Times New Roman" w:eastAsia="宋体" w:hAnsi="Times New Roman" w:cs="Times New Roman" w:hint="eastAsia"/>
          <w:color w:val="auto"/>
        </w:rPr>
        <w:t>作出</w:t>
      </w:r>
      <w:proofErr w:type="gramEnd"/>
      <w:r w:rsidRPr="00990012">
        <w:rPr>
          <w:rFonts w:ascii="Times New Roman" w:eastAsia="宋体" w:hAnsi="Times New Roman" w:cs="Times New Roman" w:hint="eastAsia"/>
          <w:color w:val="auto"/>
        </w:rPr>
        <w:t>答复的，供应商可以在质疑答复期满后</w:t>
      </w:r>
      <w:r w:rsidRPr="00990012">
        <w:rPr>
          <w:rFonts w:ascii="Times New Roman" w:eastAsia="宋体" w:hAnsi="Times New Roman" w:cs="Times New Roman" w:hint="eastAsia"/>
          <w:color w:val="auto"/>
        </w:rPr>
        <w:t>15</w:t>
      </w:r>
      <w:r w:rsidRPr="00990012">
        <w:rPr>
          <w:rFonts w:ascii="Times New Roman" w:eastAsia="宋体" w:hAnsi="Times New Roman" w:cs="Times New Roman" w:hint="eastAsia"/>
          <w:color w:val="auto"/>
        </w:rPr>
        <w:t>个工作日内，向天津市财政局政府采购处提出投诉，逾期不予受理。</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十</w:t>
      </w:r>
      <w:r w:rsidRPr="00990012">
        <w:rPr>
          <w:rFonts w:ascii="Times New Roman" w:eastAsia="宋体" w:hAnsi="Times New Roman" w:cs="Times New Roman" w:hint="eastAsia"/>
          <w:color w:val="auto"/>
        </w:rPr>
        <w:t>四</w:t>
      </w:r>
      <w:r w:rsidRPr="00990012">
        <w:rPr>
          <w:rFonts w:ascii="Times New Roman" w:eastAsia="宋体" w:hAnsi="Times New Roman" w:cs="Times New Roman"/>
          <w:color w:val="auto"/>
        </w:rPr>
        <w:t>、公告期限</w:t>
      </w:r>
    </w:p>
    <w:p w:rsidR="00332EA9" w:rsidRPr="00990012" w:rsidRDefault="007E28BF" w:rsidP="00C06428">
      <w:pPr>
        <w:pStyle w:val="Default"/>
        <w:spacing w:line="360" w:lineRule="auto"/>
        <w:ind w:firstLineChars="200" w:firstLine="446"/>
        <w:jc w:val="both"/>
        <w:rPr>
          <w:rFonts w:ascii="Times New Roman" w:eastAsia="宋体" w:hAnsi="Times New Roman" w:cs="Times New Roman"/>
          <w:color w:val="auto"/>
        </w:rPr>
      </w:pPr>
      <w:r w:rsidRPr="00990012">
        <w:rPr>
          <w:rFonts w:ascii="Times New Roman" w:eastAsia="宋体" w:hAnsi="Times New Roman" w:cs="Times New Roman"/>
          <w:color w:val="auto"/>
        </w:rPr>
        <w:t>招标公告的公告期限为</w:t>
      </w:r>
      <w:r w:rsidRPr="00990012">
        <w:rPr>
          <w:rFonts w:ascii="Times New Roman" w:eastAsia="宋体" w:hAnsi="Times New Roman" w:cs="Times New Roman"/>
          <w:color w:val="auto"/>
        </w:rPr>
        <w:t>5</w:t>
      </w:r>
      <w:r w:rsidRPr="00990012">
        <w:rPr>
          <w:rFonts w:ascii="Times New Roman" w:eastAsia="宋体" w:hAnsi="Times New Roman" w:cs="Times New Roman"/>
          <w:color w:val="auto"/>
        </w:rPr>
        <w:t>个工作日。</w:t>
      </w:r>
    </w:p>
    <w:p w:rsidR="00332EA9" w:rsidRPr="00990012" w:rsidRDefault="007E28BF" w:rsidP="00C06428">
      <w:pPr>
        <w:pStyle w:val="Default"/>
        <w:spacing w:line="360" w:lineRule="auto"/>
        <w:ind w:firstLineChars="3000" w:firstLine="6695"/>
        <w:jc w:val="both"/>
        <w:rPr>
          <w:rFonts w:ascii="Times New Roman" w:eastAsia="宋体" w:hAnsi="Times New Roman"/>
          <w:bCs/>
          <w:color w:val="auto"/>
          <w:szCs w:val="44"/>
        </w:rPr>
      </w:pPr>
      <w:r w:rsidRPr="00990012">
        <w:rPr>
          <w:rFonts w:ascii="Times New Roman" w:eastAsia="宋体" w:hAnsi="Times New Roman" w:cs="Times New Roman" w:hint="eastAsia"/>
          <w:color w:val="auto"/>
        </w:rPr>
        <w:t>2019</w:t>
      </w:r>
      <w:r w:rsidRPr="00990012">
        <w:rPr>
          <w:rFonts w:ascii="Times New Roman" w:eastAsia="宋体" w:hAnsi="Times New Roman" w:cs="Times New Roman" w:hint="eastAsia"/>
          <w:color w:val="auto"/>
        </w:rPr>
        <w:t>年</w:t>
      </w:r>
      <w:r w:rsidR="00CD3695" w:rsidRPr="00990012">
        <w:rPr>
          <w:rFonts w:ascii="Times New Roman" w:eastAsia="宋体" w:hAnsi="Times New Roman" w:cs="Times New Roman" w:hint="eastAsia"/>
          <w:color w:val="auto"/>
        </w:rPr>
        <w:t>7</w:t>
      </w:r>
      <w:r w:rsidRPr="00990012">
        <w:rPr>
          <w:rFonts w:ascii="Times New Roman" w:eastAsia="宋体" w:hAnsi="Times New Roman" w:cs="Times New Roman"/>
          <w:color w:val="auto"/>
        </w:rPr>
        <w:t>月</w:t>
      </w:r>
      <w:r w:rsidRPr="00990012">
        <w:rPr>
          <w:rFonts w:ascii="Times New Roman" w:eastAsia="宋体" w:hAnsi="Times New Roman" w:cs="Times New Roman" w:hint="eastAsia"/>
          <w:color w:val="auto"/>
        </w:rPr>
        <w:t>2</w:t>
      </w:r>
      <w:r w:rsidR="00CD3695" w:rsidRPr="00990012">
        <w:rPr>
          <w:rFonts w:ascii="Times New Roman" w:eastAsia="宋体" w:hAnsi="Times New Roman" w:cs="Times New Roman" w:hint="eastAsia"/>
          <w:color w:val="auto"/>
        </w:rPr>
        <w:t>9</w:t>
      </w:r>
      <w:r w:rsidRPr="00990012">
        <w:rPr>
          <w:rFonts w:ascii="Times New Roman" w:eastAsia="宋体" w:hAnsi="Times New Roman" w:cs="Times New Roman"/>
          <w:color w:val="auto"/>
        </w:rPr>
        <w:t>日</w:t>
      </w:r>
    </w:p>
    <w:p w:rsidR="00332EA9" w:rsidRDefault="007E28BF" w:rsidP="00C06428">
      <w:pPr>
        <w:pStyle w:val="Default"/>
        <w:spacing w:line="360" w:lineRule="auto"/>
        <w:ind w:firstLineChars="3000" w:firstLine="6695"/>
        <w:jc w:val="both"/>
        <w:rPr>
          <w:b/>
          <w:bCs/>
          <w:kern w:val="28"/>
          <w:sz w:val="32"/>
          <w:szCs w:val="32"/>
        </w:rPr>
      </w:pPr>
      <w:r>
        <w:br w:type="page"/>
      </w:r>
      <w:bookmarkStart w:id="7" w:name="_GoBack"/>
      <w:bookmarkEnd w:id="7"/>
    </w:p>
    <w:p w:rsidR="00332EA9" w:rsidRDefault="007E28BF">
      <w:pPr>
        <w:pStyle w:val="aa"/>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5"/>
    </w:p>
    <w:p w:rsidR="00332EA9" w:rsidRDefault="007E28BF" w:rsidP="00C06428">
      <w:pPr>
        <w:tabs>
          <w:tab w:val="left" w:pos="210"/>
        </w:tabs>
        <w:autoSpaceDE w:val="0"/>
        <w:autoSpaceDN w:val="0"/>
        <w:adjustRightInd w:val="0"/>
        <w:spacing w:line="360" w:lineRule="auto"/>
        <w:ind w:firstLineChars="200" w:firstLine="446"/>
        <w:outlineLvl w:val="0"/>
        <w:rPr>
          <w:color w:val="000000"/>
          <w:sz w:val="24"/>
          <w:szCs w:val="24"/>
        </w:rPr>
      </w:pPr>
      <w:r>
        <w:rPr>
          <w:color w:val="000000"/>
          <w:sz w:val="24"/>
          <w:szCs w:val="24"/>
        </w:rPr>
        <w:t>一、</w:t>
      </w:r>
      <w:r>
        <w:rPr>
          <w:rFonts w:hint="eastAsia"/>
          <w:sz w:val="24"/>
          <w:szCs w:val="24"/>
        </w:rPr>
        <w:t>商务要求</w:t>
      </w:r>
    </w:p>
    <w:p w:rsidR="00332EA9" w:rsidRDefault="007E28BF" w:rsidP="00C06428">
      <w:pPr>
        <w:autoSpaceDE w:val="0"/>
        <w:autoSpaceDN w:val="0"/>
        <w:adjustRightInd w:val="0"/>
        <w:spacing w:line="360" w:lineRule="auto"/>
        <w:ind w:firstLineChars="200" w:firstLine="446"/>
        <w:rPr>
          <w:color w:val="000000"/>
          <w:sz w:val="24"/>
        </w:rPr>
      </w:pPr>
      <w:r>
        <w:rPr>
          <w:rFonts w:eastAsia="......." w:hint="eastAsia"/>
          <w:kern w:val="0"/>
          <w:sz w:val="24"/>
          <w:szCs w:val="24"/>
        </w:rPr>
        <w:t>（一）</w:t>
      </w:r>
      <w:r>
        <w:rPr>
          <w:rFonts w:hint="eastAsia"/>
          <w:color w:val="000000"/>
          <w:sz w:val="24"/>
        </w:rPr>
        <w:t>报价要求</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投标报价以人民币填列。</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投标人的报价应包括：设备主机及附件货款、运输费、运输保险费、装卸费、安装调试费及其他应有的费用。投标人所报</w:t>
      </w:r>
      <w:proofErr w:type="gramStart"/>
      <w:r>
        <w:rPr>
          <w:rFonts w:hint="eastAsia"/>
          <w:color w:val="000000"/>
          <w:sz w:val="24"/>
        </w:rPr>
        <w:t>价格为货到</w:t>
      </w:r>
      <w:proofErr w:type="gramEnd"/>
      <w:r>
        <w:rPr>
          <w:rFonts w:hint="eastAsia"/>
          <w:color w:val="000000"/>
          <w:sz w:val="24"/>
        </w:rPr>
        <w:t>现场安装调试完成的最终优惠价格。</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验收及相关费用由投标人负责。</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（二）服务要求</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服务要求：</w:t>
      </w:r>
    </w:p>
    <w:p w:rsidR="00332EA9" w:rsidRDefault="007E28BF" w:rsidP="00C06428">
      <w:pPr>
        <w:autoSpaceDE w:val="0"/>
        <w:autoSpaceDN w:val="0"/>
        <w:adjustRightInd w:val="0"/>
        <w:spacing w:line="360" w:lineRule="auto"/>
        <w:ind w:firstLineChars="200" w:firstLine="446"/>
        <w:rPr>
          <w:color w:val="000000"/>
          <w:sz w:val="24"/>
        </w:rPr>
      </w:pPr>
      <w:r>
        <w:rPr>
          <w:color w:val="000000"/>
          <w:sz w:val="24"/>
        </w:rPr>
        <w:t>提供所投产品非人为损坏情况</w:t>
      </w:r>
      <w:proofErr w:type="gramStart"/>
      <w:r>
        <w:rPr>
          <w:color w:val="000000"/>
          <w:sz w:val="24"/>
        </w:rPr>
        <w:t>下软件</w:t>
      </w:r>
      <w:proofErr w:type="gramEnd"/>
      <w:r>
        <w:rPr>
          <w:color w:val="000000"/>
          <w:sz w:val="24"/>
        </w:rPr>
        <w:t>1</w:t>
      </w:r>
      <w:r>
        <w:rPr>
          <w:color w:val="000000"/>
          <w:sz w:val="24"/>
        </w:rPr>
        <w:t>年，硬件</w:t>
      </w:r>
      <w:r>
        <w:rPr>
          <w:color w:val="000000"/>
          <w:sz w:val="24"/>
        </w:rPr>
        <w:t>3</w:t>
      </w:r>
      <w:r>
        <w:rPr>
          <w:color w:val="000000"/>
          <w:sz w:val="24"/>
        </w:rPr>
        <w:t>年，竖屏</w:t>
      </w:r>
      <w:r>
        <w:rPr>
          <w:color w:val="000000"/>
          <w:sz w:val="24"/>
        </w:rPr>
        <w:t>5</w:t>
      </w:r>
      <w:r>
        <w:rPr>
          <w:color w:val="000000"/>
          <w:sz w:val="24"/>
        </w:rPr>
        <w:t>年的免费上门保修，终身维修。保修期内免费更换零配件，</w:t>
      </w:r>
      <w:r>
        <w:rPr>
          <w:color w:val="000000"/>
          <w:sz w:val="24"/>
        </w:rPr>
        <w:t>7×24</w:t>
      </w:r>
      <w:r>
        <w:rPr>
          <w:color w:val="000000"/>
          <w:sz w:val="24"/>
        </w:rPr>
        <w:t>小时技术响应，</w:t>
      </w:r>
      <w:r>
        <w:rPr>
          <w:color w:val="000000"/>
          <w:sz w:val="24"/>
        </w:rPr>
        <w:t>24</w:t>
      </w:r>
      <w:r>
        <w:rPr>
          <w:color w:val="000000"/>
          <w:sz w:val="24"/>
        </w:rPr>
        <w:t>小时内维修工程师到达维修现场。</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1</w:t>
      </w:r>
      <w:r>
        <w:rPr>
          <w:rFonts w:hint="eastAsia"/>
          <w:color w:val="000000"/>
          <w:sz w:val="24"/>
        </w:rPr>
        <w:t>）机架式服务器：原厂商</w:t>
      </w:r>
      <w:r>
        <w:rPr>
          <w:rFonts w:hint="eastAsia"/>
          <w:color w:val="000000"/>
          <w:sz w:val="24"/>
        </w:rPr>
        <w:t>3</w:t>
      </w:r>
      <w:r>
        <w:rPr>
          <w:rFonts w:hint="eastAsia"/>
          <w:color w:val="000000"/>
          <w:sz w:val="24"/>
        </w:rPr>
        <w:t>年硬件免费保修，原厂工程师</w:t>
      </w:r>
      <w:r>
        <w:rPr>
          <w:rFonts w:hint="eastAsia"/>
          <w:color w:val="000000"/>
          <w:sz w:val="24"/>
        </w:rPr>
        <w:t>7 x 24 x 4</w:t>
      </w:r>
      <w:r>
        <w:rPr>
          <w:rFonts w:hint="eastAsia"/>
          <w:color w:val="000000"/>
          <w:sz w:val="24"/>
        </w:rPr>
        <w:t>小时免费上门服务，产品注册信息为：天津市儿童医院。服务器硬盘故障免回收。</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2</w:t>
      </w:r>
      <w:r>
        <w:rPr>
          <w:rFonts w:hint="eastAsia"/>
          <w:color w:val="000000"/>
          <w:sz w:val="24"/>
        </w:rPr>
        <w:t>）新院区在线存储：</w:t>
      </w:r>
      <w:r>
        <w:rPr>
          <w:rFonts w:hint="eastAsia"/>
          <w:color w:val="000000"/>
          <w:sz w:val="24"/>
        </w:rPr>
        <w:t>3</w:t>
      </w:r>
      <w:r>
        <w:rPr>
          <w:rFonts w:hint="eastAsia"/>
          <w:color w:val="000000"/>
          <w:sz w:val="24"/>
        </w:rPr>
        <w:t>年</w:t>
      </w:r>
      <w:r>
        <w:rPr>
          <w:rFonts w:hint="eastAsia"/>
          <w:color w:val="000000"/>
          <w:sz w:val="24"/>
        </w:rPr>
        <w:t>IT</w:t>
      </w:r>
      <w:r>
        <w:rPr>
          <w:rFonts w:hint="eastAsia"/>
          <w:color w:val="000000"/>
          <w:sz w:val="24"/>
        </w:rPr>
        <w:t>专业支持与关键任务，</w:t>
      </w:r>
      <w:r>
        <w:rPr>
          <w:rFonts w:hint="eastAsia"/>
          <w:color w:val="000000"/>
          <w:sz w:val="24"/>
        </w:rPr>
        <w:t xml:space="preserve"> 3</w:t>
      </w:r>
      <w:r>
        <w:rPr>
          <w:rFonts w:hint="eastAsia"/>
          <w:color w:val="000000"/>
          <w:sz w:val="24"/>
        </w:rPr>
        <w:t>年当日</w:t>
      </w:r>
      <w:r>
        <w:rPr>
          <w:rFonts w:hint="eastAsia"/>
          <w:color w:val="000000"/>
          <w:sz w:val="24"/>
        </w:rPr>
        <w:t xml:space="preserve"> 4</w:t>
      </w:r>
      <w:r>
        <w:rPr>
          <w:rFonts w:hint="eastAsia"/>
          <w:color w:val="000000"/>
          <w:sz w:val="24"/>
        </w:rPr>
        <w:t>小时（</w:t>
      </w:r>
      <w:r>
        <w:rPr>
          <w:rFonts w:hint="eastAsia"/>
          <w:color w:val="000000"/>
          <w:sz w:val="24"/>
        </w:rPr>
        <w:t>24X7</w:t>
      </w:r>
      <w:r>
        <w:rPr>
          <w:rFonts w:hint="eastAsia"/>
          <w:color w:val="000000"/>
          <w:sz w:val="24"/>
        </w:rPr>
        <w:t>）上门服务（配件</w:t>
      </w:r>
      <w:r>
        <w:rPr>
          <w:rFonts w:hint="eastAsia"/>
          <w:color w:val="000000"/>
          <w:sz w:val="24"/>
        </w:rPr>
        <w:t>+</w:t>
      </w:r>
      <w:r>
        <w:rPr>
          <w:rFonts w:hint="eastAsia"/>
          <w:color w:val="000000"/>
          <w:sz w:val="24"/>
        </w:rPr>
        <w:t>人力</w:t>
      </w:r>
      <w:r>
        <w:rPr>
          <w:color w:val="000000"/>
          <w:sz w:val="24"/>
        </w:rPr>
        <w:t>）</w:t>
      </w:r>
      <w:r>
        <w:rPr>
          <w:rFonts w:hint="eastAsia"/>
          <w:color w:val="000000"/>
          <w:sz w:val="24"/>
        </w:rPr>
        <w:t>，人工、配件、交通等任何费用全免；高级软件支持；原厂本地技术客户经理</w:t>
      </w:r>
      <w:r>
        <w:rPr>
          <w:rFonts w:hint="eastAsia"/>
          <w:color w:val="000000"/>
          <w:sz w:val="24"/>
        </w:rPr>
        <w:t>24</w:t>
      </w:r>
      <w:r>
        <w:rPr>
          <w:rFonts w:hint="eastAsia"/>
          <w:color w:val="000000"/>
          <w:sz w:val="24"/>
        </w:rPr>
        <w:t>×</w:t>
      </w:r>
      <w:r>
        <w:rPr>
          <w:rFonts w:hint="eastAsia"/>
          <w:color w:val="000000"/>
          <w:sz w:val="24"/>
        </w:rPr>
        <w:t>7</w:t>
      </w:r>
      <w:r>
        <w:rPr>
          <w:rFonts w:hint="eastAsia"/>
          <w:color w:val="000000"/>
          <w:sz w:val="24"/>
        </w:rPr>
        <w:t>电话支持，可选硬盘</w:t>
      </w:r>
      <w:proofErr w:type="gramStart"/>
      <w:r>
        <w:rPr>
          <w:rFonts w:hint="eastAsia"/>
          <w:color w:val="000000"/>
          <w:sz w:val="24"/>
        </w:rPr>
        <w:t>不</w:t>
      </w:r>
      <w:proofErr w:type="gramEnd"/>
      <w:r>
        <w:rPr>
          <w:rFonts w:hint="eastAsia"/>
          <w:color w:val="000000"/>
          <w:sz w:val="24"/>
        </w:rPr>
        <w:t>返还服务，产品注册信息为：天津市儿童医院。</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3</w:t>
      </w:r>
      <w:r>
        <w:rPr>
          <w:rFonts w:hint="eastAsia"/>
          <w:color w:val="000000"/>
          <w:sz w:val="24"/>
        </w:rPr>
        <w:t>）光纤交换机：</w:t>
      </w:r>
      <w:r>
        <w:rPr>
          <w:rFonts w:hint="eastAsia"/>
          <w:color w:val="000000"/>
          <w:sz w:val="24"/>
        </w:rPr>
        <w:t>3</w:t>
      </w:r>
      <w:r>
        <w:rPr>
          <w:rFonts w:hint="eastAsia"/>
          <w:color w:val="000000"/>
          <w:sz w:val="24"/>
        </w:rPr>
        <w:t>年服务，提供</w:t>
      </w:r>
      <w:r>
        <w:rPr>
          <w:rFonts w:hint="eastAsia"/>
          <w:color w:val="000000"/>
          <w:sz w:val="24"/>
        </w:rPr>
        <w:t>800</w:t>
      </w:r>
      <w:r>
        <w:rPr>
          <w:rFonts w:hint="eastAsia"/>
          <w:color w:val="000000"/>
          <w:sz w:val="24"/>
        </w:rPr>
        <w:t>免费保修电话。</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4</w:t>
      </w:r>
      <w:r>
        <w:rPr>
          <w:rFonts w:hint="eastAsia"/>
          <w:color w:val="000000"/>
          <w:sz w:val="24"/>
        </w:rPr>
        <w:t>）虚拟化软件：提供</w:t>
      </w:r>
      <w:r>
        <w:rPr>
          <w:rFonts w:hint="eastAsia"/>
          <w:color w:val="000000"/>
          <w:sz w:val="24"/>
        </w:rPr>
        <w:t>1</w:t>
      </w:r>
      <w:r>
        <w:rPr>
          <w:rFonts w:hint="eastAsia"/>
          <w:color w:val="000000"/>
          <w:sz w:val="24"/>
        </w:rPr>
        <w:t>年原厂商</w:t>
      </w:r>
      <w:r>
        <w:rPr>
          <w:rFonts w:hint="eastAsia"/>
          <w:color w:val="000000"/>
          <w:sz w:val="24"/>
        </w:rPr>
        <w:t>5*12</w:t>
      </w:r>
      <w:r>
        <w:rPr>
          <w:rFonts w:hint="eastAsia"/>
          <w:color w:val="000000"/>
          <w:sz w:val="24"/>
        </w:rPr>
        <w:t>软件升级服务、在线支持服务、</w:t>
      </w:r>
      <w:r>
        <w:rPr>
          <w:rFonts w:hint="eastAsia"/>
          <w:color w:val="000000"/>
          <w:sz w:val="24"/>
        </w:rPr>
        <w:t>800</w:t>
      </w:r>
      <w:r>
        <w:rPr>
          <w:rFonts w:hint="eastAsia"/>
          <w:color w:val="000000"/>
          <w:sz w:val="24"/>
        </w:rPr>
        <w:t>电话支持服务。</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5</w:t>
      </w:r>
      <w:r>
        <w:rPr>
          <w:rFonts w:hint="eastAsia"/>
          <w:color w:val="000000"/>
          <w:sz w:val="24"/>
        </w:rPr>
        <w:t>）医用主任诊断会诊屏</w:t>
      </w:r>
      <w:r>
        <w:rPr>
          <w:rFonts w:hint="eastAsia"/>
          <w:color w:val="000000"/>
          <w:sz w:val="24"/>
        </w:rPr>
        <w:t>/</w:t>
      </w:r>
      <w:r>
        <w:rPr>
          <w:rFonts w:hint="eastAsia"/>
          <w:color w:val="000000"/>
          <w:sz w:val="24"/>
        </w:rPr>
        <w:t>医用诊断审核一体化双屏</w:t>
      </w:r>
      <w:r>
        <w:rPr>
          <w:rFonts w:hint="eastAsia"/>
          <w:color w:val="000000"/>
          <w:sz w:val="24"/>
        </w:rPr>
        <w:t>/</w:t>
      </w:r>
      <w:r>
        <w:rPr>
          <w:rFonts w:hint="eastAsia"/>
          <w:color w:val="000000"/>
          <w:sz w:val="24"/>
        </w:rPr>
        <w:t>医用</w:t>
      </w:r>
      <w:r>
        <w:rPr>
          <w:rFonts w:hint="eastAsia"/>
          <w:color w:val="000000"/>
          <w:sz w:val="24"/>
        </w:rPr>
        <w:t>3M</w:t>
      </w:r>
      <w:r>
        <w:rPr>
          <w:rFonts w:hint="eastAsia"/>
          <w:color w:val="000000"/>
          <w:sz w:val="24"/>
        </w:rPr>
        <w:t>灰阶诊断屏：原厂整机保修</w:t>
      </w:r>
      <w:r>
        <w:rPr>
          <w:rFonts w:hint="eastAsia"/>
          <w:color w:val="000000"/>
          <w:sz w:val="24"/>
        </w:rPr>
        <w:t>5</w:t>
      </w:r>
      <w:r>
        <w:rPr>
          <w:rFonts w:hint="eastAsia"/>
          <w:color w:val="000000"/>
          <w:sz w:val="24"/>
        </w:rPr>
        <w:t>年，以保障产品在使用过程中能得到持续的售后服务支持。</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6</w:t>
      </w:r>
      <w:r>
        <w:rPr>
          <w:rFonts w:hint="eastAsia"/>
          <w:color w:val="000000"/>
          <w:sz w:val="24"/>
        </w:rPr>
        <w:t>）放射</w:t>
      </w:r>
      <w:r>
        <w:rPr>
          <w:rFonts w:hint="eastAsia"/>
          <w:color w:val="000000"/>
          <w:sz w:val="24"/>
        </w:rPr>
        <w:t>/</w:t>
      </w:r>
      <w:r>
        <w:rPr>
          <w:rFonts w:hint="eastAsia"/>
          <w:color w:val="000000"/>
          <w:sz w:val="24"/>
        </w:rPr>
        <w:t>超声</w:t>
      </w:r>
      <w:r>
        <w:rPr>
          <w:rFonts w:hint="eastAsia"/>
          <w:color w:val="000000"/>
          <w:sz w:val="24"/>
        </w:rPr>
        <w:t>/</w:t>
      </w:r>
      <w:r>
        <w:rPr>
          <w:rFonts w:hint="eastAsia"/>
          <w:color w:val="000000"/>
          <w:sz w:val="24"/>
        </w:rPr>
        <w:t>内镜工作站：原厂商</w:t>
      </w:r>
      <w:r>
        <w:rPr>
          <w:rFonts w:hint="eastAsia"/>
          <w:color w:val="000000"/>
          <w:sz w:val="24"/>
        </w:rPr>
        <w:t>3</w:t>
      </w:r>
      <w:r>
        <w:rPr>
          <w:rFonts w:hint="eastAsia"/>
          <w:color w:val="000000"/>
          <w:sz w:val="24"/>
        </w:rPr>
        <w:t>年硬件免费保修，原厂工程师</w:t>
      </w:r>
      <w:r>
        <w:rPr>
          <w:rFonts w:hint="eastAsia"/>
          <w:color w:val="000000"/>
          <w:sz w:val="24"/>
        </w:rPr>
        <w:t>7 x 24 x 4</w:t>
      </w:r>
      <w:r>
        <w:rPr>
          <w:rFonts w:hint="eastAsia"/>
          <w:color w:val="000000"/>
          <w:sz w:val="24"/>
        </w:rPr>
        <w:t>小时免</w:t>
      </w:r>
      <w:r>
        <w:rPr>
          <w:rFonts w:hint="eastAsia"/>
          <w:color w:val="000000"/>
          <w:sz w:val="24"/>
        </w:rPr>
        <w:lastRenderedPageBreak/>
        <w:t>费上门服务，硬盘</w:t>
      </w:r>
      <w:proofErr w:type="gramStart"/>
      <w:r>
        <w:rPr>
          <w:rFonts w:hint="eastAsia"/>
          <w:color w:val="000000"/>
          <w:sz w:val="24"/>
        </w:rPr>
        <w:t>不</w:t>
      </w:r>
      <w:proofErr w:type="gramEnd"/>
      <w:r>
        <w:rPr>
          <w:rFonts w:hint="eastAsia"/>
          <w:color w:val="000000"/>
          <w:sz w:val="24"/>
        </w:rPr>
        <w:t>返还服务，产品注册信息为：天津市儿童医院，以上信息可通过官方</w:t>
      </w:r>
      <w:r>
        <w:rPr>
          <w:rFonts w:hint="eastAsia"/>
          <w:color w:val="000000"/>
          <w:sz w:val="24"/>
        </w:rPr>
        <w:t>800</w:t>
      </w:r>
      <w:r>
        <w:rPr>
          <w:rFonts w:hint="eastAsia"/>
          <w:color w:val="000000"/>
          <w:sz w:val="24"/>
        </w:rPr>
        <w:t>电话查询。</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7</w:t>
      </w:r>
      <w:r>
        <w:rPr>
          <w:rFonts w:hint="eastAsia"/>
          <w:color w:val="000000"/>
          <w:sz w:val="24"/>
        </w:rPr>
        <w:t>）放射</w:t>
      </w:r>
      <w:r>
        <w:rPr>
          <w:rFonts w:hint="eastAsia"/>
          <w:color w:val="000000"/>
          <w:sz w:val="24"/>
        </w:rPr>
        <w:t>/</w:t>
      </w:r>
      <w:r>
        <w:rPr>
          <w:rFonts w:hint="eastAsia"/>
          <w:color w:val="000000"/>
          <w:sz w:val="24"/>
        </w:rPr>
        <w:t>超声</w:t>
      </w:r>
      <w:r>
        <w:rPr>
          <w:rFonts w:hint="eastAsia"/>
          <w:color w:val="000000"/>
          <w:sz w:val="24"/>
        </w:rPr>
        <w:t>/</w:t>
      </w:r>
      <w:r>
        <w:rPr>
          <w:rFonts w:hint="eastAsia"/>
          <w:color w:val="000000"/>
          <w:sz w:val="24"/>
        </w:rPr>
        <w:t>内镜叫号屏：原厂</w:t>
      </w:r>
      <w:r>
        <w:rPr>
          <w:rFonts w:hint="eastAsia"/>
          <w:color w:val="000000"/>
          <w:sz w:val="24"/>
        </w:rPr>
        <w:t>3</w:t>
      </w:r>
      <w:r>
        <w:rPr>
          <w:rFonts w:hint="eastAsia"/>
          <w:color w:val="000000"/>
          <w:sz w:val="24"/>
        </w:rPr>
        <w:t>年</w:t>
      </w:r>
      <w:r>
        <w:rPr>
          <w:rFonts w:hint="eastAsia"/>
          <w:color w:val="000000"/>
          <w:sz w:val="24"/>
        </w:rPr>
        <w:t xml:space="preserve"> 7 x 24 x 4</w:t>
      </w:r>
      <w:r>
        <w:rPr>
          <w:rFonts w:hint="eastAsia"/>
          <w:color w:val="000000"/>
          <w:sz w:val="24"/>
        </w:rPr>
        <w:t>小时免费上门服务，硬盘</w:t>
      </w:r>
      <w:proofErr w:type="gramStart"/>
      <w:r>
        <w:rPr>
          <w:rFonts w:hint="eastAsia"/>
          <w:color w:val="000000"/>
          <w:sz w:val="24"/>
        </w:rPr>
        <w:t>不</w:t>
      </w:r>
      <w:proofErr w:type="gramEnd"/>
      <w:r>
        <w:rPr>
          <w:rFonts w:hint="eastAsia"/>
          <w:color w:val="000000"/>
          <w:sz w:val="24"/>
        </w:rPr>
        <w:t>返还服务。</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全部产品保修期自验收合格之日起计算。</w:t>
      </w:r>
    </w:p>
    <w:p w:rsidR="00332EA9" w:rsidRDefault="007E28BF" w:rsidP="00C06428">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提供所投产品制造商服务机构情况，包括地址、联系方式及技术人员数量等。</w:t>
      </w:r>
    </w:p>
    <w:p w:rsidR="00332EA9" w:rsidRDefault="007E28BF" w:rsidP="00C06428">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提供原厂标准的易耗品、消耗材料价格清单及折扣率，保修期后设备维修的价格清单及折扣率。</w:t>
      </w:r>
    </w:p>
    <w:p w:rsidR="00332EA9" w:rsidRDefault="007E28BF" w:rsidP="00C06428">
      <w:pPr>
        <w:autoSpaceDE w:val="0"/>
        <w:autoSpaceDN w:val="0"/>
        <w:adjustRightInd w:val="0"/>
        <w:spacing w:line="360" w:lineRule="auto"/>
        <w:ind w:firstLineChars="200" w:firstLine="446"/>
        <w:rPr>
          <w:sz w:val="24"/>
        </w:rPr>
      </w:pPr>
      <w:r>
        <w:rPr>
          <w:rFonts w:hint="eastAsia"/>
          <w:sz w:val="24"/>
        </w:rPr>
        <w:t xml:space="preserve">4. </w:t>
      </w:r>
      <w:r>
        <w:rPr>
          <w:rFonts w:hint="eastAsia"/>
          <w:sz w:val="24"/>
        </w:rPr>
        <w:t>提供现场技术培训。</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（三）交货要求</w:t>
      </w:r>
    </w:p>
    <w:p w:rsidR="00332EA9" w:rsidRDefault="007E28BF" w:rsidP="00C06428">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交货期：</w:t>
      </w:r>
    </w:p>
    <w:p w:rsidR="00332EA9" w:rsidRDefault="007E28BF" w:rsidP="00C06428">
      <w:pPr>
        <w:autoSpaceDE w:val="0"/>
        <w:autoSpaceDN w:val="0"/>
        <w:adjustRightInd w:val="0"/>
        <w:spacing w:line="360" w:lineRule="auto"/>
        <w:ind w:firstLineChars="200" w:firstLine="446"/>
        <w:rPr>
          <w:sz w:val="24"/>
        </w:rPr>
      </w:pPr>
      <w:r>
        <w:rPr>
          <w:rFonts w:hint="eastAsia"/>
          <w:sz w:val="24"/>
        </w:rPr>
        <w:t>货到时间：进口产品自签订合同之日起</w:t>
      </w:r>
      <w:r>
        <w:rPr>
          <w:rFonts w:hint="eastAsia"/>
          <w:sz w:val="24"/>
        </w:rPr>
        <w:t>90</w:t>
      </w:r>
      <w:r>
        <w:rPr>
          <w:rFonts w:hint="eastAsia"/>
          <w:sz w:val="24"/>
        </w:rPr>
        <w:t>日内，国产产品自签订合同之日起</w:t>
      </w:r>
      <w:r>
        <w:rPr>
          <w:rFonts w:hint="eastAsia"/>
          <w:sz w:val="24"/>
        </w:rPr>
        <w:t>60</w:t>
      </w:r>
      <w:r>
        <w:rPr>
          <w:rFonts w:hint="eastAsia"/>
          <w:sz w:val="24"/>
        </w:rPr>
        <w:t>日内（特殊情况以合同为准）。</w:t>
      </w:r>
    </w:p>
    <w:p w:rsidR="00332EA9" w:rsidRDefault="007E28BF" w:rsidP="00C06428">
      <w:pPr>
        <w:autoSpaceDE w:val="0"/>
        <w:autoSpaceDN w:val="0"/>
        <w:adjustRightInd w:val="0"/>
        <w:spacing w:line="360" w:lineRule="auto"/>
        <w:ind w:firstLineChars="200" w:firstLine="446"/>
        <w:rPr>
          <w:sz w:val="24"/>
        </w:rPr>
      </w:pPr>
      <w:r>
        <w:rPr>
          <w:rFonts w:hint="eastAsia"/>
          <w:sz w:val="24"/>
        </w:rPr>
        <w:t>安装完成：货到之日起</w:t>
      </w:r>
      <w:r>
        <w:rPr>
          <w:rFonts w:hint="eastAsia"/>
          <w:sz w:val="24"/>
        </w:rPr>
        <w:t>5</w:t>
      </w:r>
      <w:r>
        <w:rPr>
          <w:rFonts w:hint="eastAsia"/>
          <w:sz w:val="24"/>
        </w:rPr>
        <w:t>日内（特殊情况以合同为准）。</w:t>
      </w:r>
    </w:p>
    <w:p w:rsidR="00332EA9" w:rsidRDefault="007E28BF" w:rsidP="00C06428">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交货地点：</w:t>
      </w:r>
      <w:r>
        <w:rPr>
          <w:sz w:val="24"/>
        </w:rPr>
        <w:t>天津市河西区马场道</w:t>
      </w:r>
      <w:r>
        <w:rPr>
          <w:sz w:val="24"/>
        </w:rPr>
        <w:t>225</w:t>
      </w:r>
      <w:r>
        <w:rPr>
          <w:sz w:val="24"/>
        </w:rPr>
        <w:t>号</w:t>
      </w:r>
      <w:r>
        <w:rPr>
          <w:rFonts w:hint="eastAsia"/>
          <w:sz w:val="24"/>
        </w:rPr>
        <w:t>天津市儿童医院（特殊情况以合同为准）。</w:t>
      </w:r>
    </w:p>
    <w:p w:rsidR="00332EA9" w:rsidRDefault="007E28BF" w:rsidP="00C06428">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提供制造商完整的随机资料，包括完整的使用和维修手册等。</w:t>
      </w:r>
    </w:p>
    <w:p w:rsidR="00332EA9" w:rsidRDefault="007E28BF" w:rsidP="00C06428">
      <w:pPr>
        <w:autoSpaceDE w:val="0"/>
        <w:autoSpaceDN w:val="0"/>
        <w:adjustRightInd w:val="0"/>
        <w:spacing w:line="360" w:lineRule="auto"/>
        <w:ind w:firstLineChars="200" w:firstLine="446"/>
        <w:rPr>
          <w:sz w:val="24"/>
        </w:rPr>
      </w:pPr>
      <w:r>
        <w:rPr>
          <w:rFonts w:hint="eastAsia"/>
          <w:sz w:val="24"/>
        </w:rPr>
        <w:t xml:space="preserve">4. </w:t>
      </w:r>
      <w:r>
        <w:rPr>
          <w:rFonts w:hint="eastAsia"/>
          <w:sz w:val="24"/>
        </w:rPr>
        <w:t>特别要求：交货时要求投标人就所投产</w:t>
      </w:r>
      <w:proofErr w:type="gramStart"/>
      <w:r>
        <w:rPr>
          <w:rFonts w:hint="eastAsia"/>
          <w:sz w:val="24"/>
        </w:rPr>
        <w:t>品提供</w:t>
      </w:r>
      <w:proofErr w:type="gramEnd"/>
      <w:r>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332EA9" w:rsidRDefault="007E28BF" w:rsidP="00C06428">
      <w:pPr>
        <w:autoSpaceDE w:val="0"/>
        <w:autoSpaceDN w:val="0"/>
        <w:adjustRightInd w:val="0"/>
        <w:spacing w:line="360" w:lineRule="auto"/>
        <w:ind w:firstLineChars="200" w:firstLine="446"/>
        <w:rPr>
          <w:sz w:val="24"/>
        </w:rPr>
      </w:pPr>
      <w:r>
        <w:rPr>
          <w:rFonts w:hint="eastAsia"/>
          <w:sz w:val="24"/>
        </w:rPr>
        <w:t>（四）付款方式</w:t>
      </w:r>
    </w:p>
    <w:p w:rsidR="00332EA9" w:rsidRDefault="007E28BF" w:rsidP="00C06428">
      <w:pPr>
        <w:autoSpaceDE w:val="0"/>
        <w:autoSpaceDN w:val="0"/>
        <w:adjustRightInd w:val="0"/>
        <w:spacing w:line="360" w:lineRule="auto"/>
        <w:ind w:firstLineChars="200" w:firstLine="446"/>
        <w:rPr>
          <w:sz w:val="24"/>
        </w:rPr>
      </w:pPr>
      <w:r>
        <w:rPr>
          <w:rFonts w:hint="eastAsia"/>
          <w:sz w:val="24"/>
        </w:rPr>
        <w:t>签订合同后</w:t>
      </w:r>
      <w:r>
        <w:rPr>
          <w:rFonts w:hint="eastAsia"/>
          <w:sz w:val="24"/>
        </w:rPr>
        <w:t>15</w:t>
      </w:r>
      <w:r>
        <w:rPr>
          <w:rFonts w:hint="eastAsia"/>
          <w:sz w:val="24"/>
        </w:rPr>
        <w:t>个工作日内预付合同总额的</w:t>
      </w:r>
      <w:r>
        <w:rPr>
          <w:rFonts w:hint="eastAsia"/>
          <w:sz w:val="24"/>
        </w:rPr>
        <w:t>30%</w:t>
      </w:r>
      <w:r>
        <w:rPr>
          <w:rFonts w:hint="eastAsia"/>
          <w:sz w:val="24"/>
        </w:rPr>
        <w:t>，货到现场安装、调试完毕，所有设备使用无质量问题，验收合格后</w:t>
      </w:r>
      <w:r>
        <w:rPr>
          <w:rFonts w:hint="eastAsia"/>
          <w:sz w:val="24"/>
        </w:rPr>
        <w:t>15</w:t>
      </w:r>
      <w:r>
        <w:rPr>
          <w:rFonts w:hint="eastAsia"/>
          <w:sz w:val="24"/>
        </w:rPr>
        <w:t>个工作日内支付合同总额的</w:t>
      </w:r>
      <w:r>
        <w:rPr>
          <w:rFonts w:hint="eastAsia"/>
          <w:sz w:val="24"/>
        </w:rPr>
        <w:t>60%</w:t>
      </w:r>
      <w:r>
        <w:rPr>
          <w:rFonts w:hint="eastAsia"/>
          <w:sz w:val="24"/>
        </w:rPr>
        <w:t>，自验收合格之日起</w:t>
      </w:r>
      <w:r>
        <w:rPr>
          <w:rFonts w:hint="eastAsia"/>
          <w:sz w:val="24"/>
        </w:rPr>
        <w:t>1</w:t>
      </w:r>
      <w:r>
        <w:rPr>
          <w:rFonts w:hint="eastAsia"/>
          <w:sz w:val="24"/>
        </w:rPr>
        <w:t>年后</w:t>
      </w:r>
      <w:r>
        <w:rPr>
          <w:rFonts w:hint="eastAsia"/>
          <w:sz w:val="24"/>
        </w:rPr>
        <w:t>15</w:t>
      </w:r>
      <w:r>
        <w:rPr>
          <w:rFonts w:hint="eastAsia"/>
          <w:sz w:val="24"/>
        </w:rPr>
        <w:t>个工作日内支付合同总额</w:t>
      </w:r>
      <w:r>
        <w:rPr>
          <w:rFonts w:hint="eastAsia"/>
          <w:sz w:val="24"/>
        </w:rPr>
        <w:t>10%</w:t>
      </w:r>
      <w:r>
        <w:rPr>
          <w:rFonts w:hint="eastAsia"/>
          <w:sz w:val="24"/>
        </w:rPr>
        <w:t>的货款（特殊情况以合同为准）。</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lastRenderedPageBreak/>
        <w:t>（五）投标保证金和履约保证金</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本项目不收取投标保证金和履约保证金。</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的参考资料一并存档。验收结束后，应当出具验收书，列明各项标准的验收情况及项目总体评价，由验收双方共同签署。</w:t>
      </w:r>
    </w:p>
    <w:p w:rsidR="00332EA9" w:rsidRDefault="007E28BF" w:rsidP="00C06428">
      <w:pPr>
        <w:autoSpaceDE w:val="0"/>
        <w:autoSpaceDN w:val="0"/>
        <w:adjustRightInd w:val="0"/>
        <w:spacing w:line="360" w:lineRule="auto"/>
        <w:ind w:firstLineChars="200" w:firstLine="446"/>
        <w:rPr>
          <w:bCs/>
          <w:sz w:val="24"/>
        </w:rPr>
      </w:pPr>
      <w:r>
        <w:rPr>
          <w:rFonts w:hint="eastAsia"/>
          <w:color w:val="000000"/>
          <w:sz w:val="24"/>
        </w:rPr>
        <w:t>二</w:t>
      </w:r>
      <w:r>
        <w:rPr>
          <w:bCs/>
          <w:color w:val="000000"/>
          <w:sz w:val="24"/>
        </w:rPr>
        <w:t>、</w:t>
      </w:r>
      <w:r>
        <w:rPr>
          <w:bCs/>
          <w:sz w:val="24"/>
        </w:rPr>
        <w:t>技术要求</w:t>
      </w:r>
    </w:p>
    <w:p w:rsidR="00332EA9" w:rsidRDefault="007E28BF" w:rsidP="00C06428">
      <w:pPr>
        <w:spacing w:line="360" w:lineRule="auto"/>
        <w:ind w:firstLineChars="200" w:firstLine="446"/>
        <w:outlineLvl w:val="0"/>
        <w:rPr>
          <w:sz w:val="24"/>
        </w:rPr>
      </w:pPr>
      <w:r>
        <w:rPr>
          <w:rFonts w:hint="eastAsia"/>
          <w:sz w:val="24"/>
        </w:rPr>
        <w:t>（一）投标人须承诺所投产品和服务符合相关强制性规定。交货时采购人有权要求投标人出具所投产品、服务符合上述规定的证明文件。</w:t>
      </w:r>
    </w:p>
    <w:p w:rsidR="00332EA9" w:rsidRDefault="007E28BF" w:rsidP="00C06428">
      <w:pPr>
        <w:spacing w:line="360" w:lineRule="auto"/>
        <w:ind w:firstLineChars="200" w:firstLine="446"/>
        <w:outlineLvl w:val="0"/>
        <w:rPr>
          <w:sz w:val="24"/>
        </w:rPr>
      </w:pPr>
      <w:r>
        <w:rPr>
          <w:rFonts w:hint="eastAsia"/>
          <w:sz w:val="24"/>
        </w:rPr>
        <w:t>（二）</w:t>
      </w:r>
      <w:r>
        <w:rPr>
          <w:sz w:val="24"/>
        </w:rPr>
        <w:t>投标文件中对所投产品的名称、品牌、</w:t>
      </w:r>
      <w:r>
        <w:rPr>
          <w:rFonts w:hint="eastAsia"/>
          <w:sz w:val="24"/>
        </w:rPr>
        <w:t>制造商</w:t>
      </w:r>
      <w:r>
        <w:rPr>
          <w:sz w:val="24"/>
        </w:rPr>
        <w:t>、产地、主要技术性能指标及其在技术、安全、性能、管理、厂家标准、使用年限及售后服务等方面情况提供详细的具有法律效力的技术资料。</w:t>
      </w:r>
    </w:p>
    <w:p w:rsidR="00332EA9" w:rsidRDefault="007E28BF" w:rsidP="00C06428">
      <w:pPr>
        <w:spacing w:line="360" w:lineRule="auto"/>
        <w:ind w:firstLineChars="200" w:firstLine="446"/>
        <w:outlineLvl w:val="0"/>
        <w:rPr>
          <w:sz w:val="24"/>
        </w:rPr>
      </w:pPr>
      <w:r>
        <w:rPr>
          <w:rFonts w:hint="eastAsia"/>
          <w:sz w:val="24"/>
        </w:rPr>
        <w:t>（三）投标文件中提供能够证明</w:t>
      </w:r>
      <w:r w:rsidRPr="00FE4B17">
        <w:rPr>
          <w:rFonts w:hint="eastAsia"/>
          <w:sz w:val="24"/>
        </w:rPr>
        <w:t>所投</w:t>
      </w:r>
      <w:r w:rsidRPr="00FE4B17">
        <w:rPr>
          <w:rFonts w:hint="eastAsia"/>
          <w:sz w:val="24"/>
        </w:rPr>
        <w:t>PACS/RIS</w:t>
      </w:r>
      <w:r w:rsidRPr="00FE4B17">
        <w:rPr>
          <w:rFonts w:hint="eastAsia"/>
          <w:sz w:val="24"/>
        </w:rPr>
        <w:t>产</w:t>
      </w:r>
      <w:r>
        <w:rPr>
          <w:rFonts w:hint="eastAsia"/>
          <w:sz w:val="24"/>
        </w:rPr>
        <w:t>品性能质量的证明材料，如检测</w:t>
      </w:r>
      <w:r>
        <w:rPr>
          <w:rFonts w:hint="eastAsia"/>
          <w:sz w:val="24"/>
        </w:rPr>
        <w:t>/</w:t>
      </w:r>
      <w:r>
        <w:rPr>
          <w:rFonts w:hint="eastAsia"/>
          <w:sz w:val="24"/>
        </w:rPr>
        <w:t>检验</w:t>
      </w:r>
      <w:r>
        <w:rPr>
          <w:rFonts w:hint="eastAsia"/>
          <w:sz w:val="24"/>
        </w:rPr>
        <w:t>/</w:t>
      </w:r>
      <w:r>
        <w:rPr>
          <w:rFonts w:hint="eastAsia"/>
          <w:sz w:val="24"/>
        </w:rPr>
        <w:t>试验</w:t>
      </w:r>
      <w:r>
        <w:rPr>
          <w:rFonts w:hint="eastAsia"/>
          <w:sz w:val="24"/>
        </w:rPr>
        <w:t>/</w:t>
      </w:r>
      <w:r>
        <w:rPr>
          <w:rFonts w:hint="eastAsia"/>
          <w:sz w:val="24"/>
        </w:rPr>
        <w:t>测试报告、与所投产</w:t>
      </w:r>
      <w:proofErr w:type="gramStart"/>
      <w:r>
        <w:rPr>
          <w:rFonts w:hint="eastAsia"/>
          <w:sz w:val="24"/>
        </w:rPr>
        <w:t>品相关</w:t>
      </w:r>
      <w:proofErr w:type="gramEnd"/>
      <w:r>
        <w:rPr>
          <w:rFonts w:hint="eastAsia"/>
          <w:sz w:val="24"/>
        </w:rPr>
        <w:t>的知识产权证书、第三方认证机构出具的认证证书等。</w:t>
      </w:r>
    </w:p>
    <w:p w:rsidR="00332EA9" w:rsidRDefault="007E28BF" w:rsidP="00C06428">
      <w:pPr>
        <w:spacing w:line="360" w:lineRule="auto"/>
        <w:ind w:firstLineChars="200" w:firstLine="446"/>
        <w:outlineLvl w:val="0"/>
        <w:rPr>
          <w:sz w:val="24"/>
        </w:rPr>
      </w:pPr>
      <w:r>
        <w:rPr>
          <w:rFonts w:hint="eastAsia"/>
          <w:sz w:val="24"/>
        </w:rPr>
        <w:t>（四）投标文件中提供能够证明所投产品制造商能力的证明材料，如医疗器械质量管理体系认证、质量管理体系认证、职业健康安全管理体系认证、环境管理体系认证等。</w:t>
      </w:r>
    </w:p>
    <w:p w:rsidR="00332EA9" w:rsidRDefault="007E28BF" w:rsidP="00C06428">
      <w:pPr>
        <w:spacing w:line="360" w:lineRule="auto"/>
        <w:ind w:firstLineChars="200" w:firstLine="446"/>
        <w:outlineLvl w:val="0"/>
        <w:rPr>
          <w:sz w:val="24"/>
        </w:rPr>
      </w:pPr>
      <w:r>
        <w:rPr>
          <w:rFonts w:hint="eastAsia"/>
          <w:sz w:val="24"/>
        </w:rPr>
        <w:t>（五）投标文件中提供从</w:t>
      </w:r>
      <w:r>
        <w:rPr>
          <w:sz w:val="24"/>
        </w:rPr>
        <w:t>所投产品原材料采购、设计、加工制作、存储、流通、回收等产品全生命周期各环节，详细阐述该产品节能、环保及绿色供应链管理情况，提供相关证明文件，形式包括证书、图示、文字说明等。</w:t>
      </w:r>
    </w:p>
    <w:p w:rsidR="00332EA9" w:rsidRDefault="007E28BF" w:rsidP="00C06428">
      <w:pPr>
        <w:spacing w:line="360" w:lineRule="auto"/>
        <w:ind w:firstLineChars="200" w:firstLine="446"/>
        <w:outlineLvl w:val="0"/>
        <w:rPr>
          <w:sz w:val="24"/>
        </w:rPr>
      </w:pPr>
      <w:r>
        <w:rPr>
          <w:rFonts w:hint="eastAsia"/>
          <w:sz w:val="24"/>
        </w:rPr>
        <w:lastRenderedPageBreak/>
        <w:t>（六）第一包投标人须在投标文件中提供以下资料：</w:t>
      </w:r>
    </w:p>
    <w:p w:rsidR="00332EA9" w:rsidRDefault="007E28BF" w:rsidP="00C06428">
      <w:pPr>
        <w:numPr>
          <w:ilvl w:val="0"/>
          <w:numId w:val="1"/>
        </w:numPr>
        <w:spacing w:line="360" w:lineRule="auto"/>
        <w:ind w:firstLineChars="200" w:firstLine="446"/>
        <w:outlineLvl w:val="0"/>
        <w:rPr>
          <w:sz w:val="24"/>
        </w:rPr>
      </w:pPr>
      <w:r>
        <w:rPr>
          <w:rFonts w:hint="eastAsia"/>
          <w:sz w:val="24"/>
        </w:rPr>
        <w:t>承诺与异构系统对接，提供承诺函。</w:t>
      </w:r>
    </w:p>
    <w:p w:rsidR="00332EA9" w:rsidRDefault="007E28BF" w:rsidP="00C06428">
      <w:pPr>
        <w:numPr>
          <w:ilvl w:val="0"/>
          <w:numId w:val="1"/>
        </w:numPr>
        <w:spacing w:line="360" w:lineRule="auto"/>
        <w:ind w:firstLineChars="200" w:firstLine="446"/>
        <w:outlineLvl w:val="0"/>
        <w:rPr>
          <w:rFonts w:ascii="宋体" w:hAnsi="宋体" w:cs="宋体"/>
          <w:kern w:val="0"/>
          <w:sz w:val="24"/>
          <w:szCs w:val="24"/>
        </w:rPr>
      </w:pPr>
      <w:r>
        <w:rPr>
          <w:rFonts w:ascii="宋体" w:hAnsi="宋体" w:cs="宋体" w:hint="eastAsia"/>
          <w:kern w:val="0"/>
          <w:sz w:val="24"/>
          <w:szCs w:val="24"/>
        </w:rPr>
        <w:t>能够满足第三方厂商系统的数据需求，并免费开放以HL7通讯方式的数据接口，提供承诺函。</w:t>
      </w:r>
    </w:p>
    <w:p w:rsidR="00332EA9" w:rsidRDefault="007E28BF" w:rsidP="00C06428">
      <w:pPr>
        <w:numPr>
          <w:ilvl w:val="0"/>
          <w:numId w:val="1"/>
        </w:numPr>
        <w:spacing w:line="360" w:lineRule="auto"/>
        <w:ind w:firstLineChars="200" w:firstLine="446"/>
        <w:outlineLvl w:val="0"/>
        <w:rPr>
          <w:rFonts w:ascii="宋体" w:hAnsi="宋体" w:cs="宋体"/>
          <w:kern w:val="0"/>
          <w:sz w:val="24"/>
          <w:szCs w:val="24"/>
        </w:rPr>
      </w:pPr>
      <w:r>
        <w:rPr>
          <w:rFonts w:ascii="宋体" w:hAnsi="宋体" w:cs="宋体" w:hint="eastAsia"/>
          <w:kern w:val="0"/>
          <w:sz w:val="24"/>
          <w:szCs w:val="24"/>
        </w:rPr>
        <w:t>医技影像平台与院内PACS/RIS产品为同一厂商产品，出具</w:t>
      </w:r>
      <w:r>
        <w:rPr>
          <w:rFonts w:hint="eastAsia"/>
          <w:sz w:val="24"/>
        </w:rPr>
        <w:t>承诺函</w:t>
      </w:r>
      <w:r>
        <w:rPr>
          <w:rFonts w:ascii="宋体" w:hAnsi="宋体" w:cs="宋体" w:hint="eastAsia"/>
          <w:kern w:val="0"/>
          <w:sz w:val="24"/>
          <w:szCs w:val="24"/>
        </w:rPr>
        <w:t>。</w:t>
      </w:r>
    </w:p>
    <w:p w:rsidR="00332EA9" w:rsidRDefault="007E28BF" w:rsidP="00C06428">
      <w:pPr>
        <w:spacing w:line="360" w:lineRule="auto"/>
        <w:ind w:firstLineChars="200" w:firstLine="446"/>
        <w:outlineLvl w:val="0"/>
        <w:rPr>
          <w:sz w:val="24"/>
        </w:rPr>
      </w:pPr>
      <w:r>
        <w:rPr>
          <w:rFonts w:hint="eastAsia"/>
          <w:sz w:val="24"/>
        </w:rPr>
        <w:t>（七）若投标人或制造商具备以下资质，提供扫描件：</w:t>
      </w:r>
    </w:p>
    <w:p w:rsidR="00332EA9" w:rsidRDefault="007E28BF" w:rsidP="00C06428">
      <w:pPr>
        <w:spacing w:line="360" w:lineRule="auto"/>
        <w:ind w:firstLineChars="200" w:firstLine="446"/>
        <w:outlineLvl w:val="0"/>
        <w:rPr>
          <w:sz w:val="24"/>
        </w:rPr>
      </w:pPr>
      <w:r>
        <w:rPr>
          <w:rFonts w:hint="eastAsia"/>
          <w:sz w:val="24"/>
        </w:rPr>
        <w:t>1</w:t>
      </w:r>
      <w:r>
        <w:rPr>
          <w:rFonts w:hint="eastAsia"/>
          <w:sz w:val="24"/>
        </w:rPr>
        <w:t>、</w:t>
      </w:r>
      <w:r>
        <w:rPr>
          <w:rFonts w:hint="eastAsia"/>
          <w:sz w:val="24"/>
        </w:rPr>
        <w:t>ISO9001</w:t>
      </w:r>
      <w:r>
        <w:rPr>
          <w:rFonts w:hint="eastAsia"/>
          <w:sz w:val="24"/>
        </w:rPr>
        <w:t>质量管理体系认证；</w:t>
      </w:r>
    </w:p>
    <w:p w:rsidR="00332EA9" w:rsidRDefault="007E28BF" w:rsidP="00C06428">
      <w:pPr>
        <w:spacing w:line="360" w:lineRule="auto"/>
        <w:ind w:firstLineChars="200" w:firstLine="446"/>
        <w:outlineLvl w:val="0"/>
        <w:rPr>
          <w:sz w:val="24"/>
        </w:rPr>
      </w:pPr>
      <w:r>
        <w:rPr>
          <w:rFonts w:hint="eastAsia"/>
          <w:sz w:val="24"/>
        </w:rPr>
        <w:t>2</w:t>
      </w:r>
      <w:r>
        <w:rPr>
          <w:rFonts w:hint="eastAsia"/>
          <w:sz w:val="24"/>
        </w:rPr>
        <w:t>、</w:t>
      </w:r>
      <w:r>
        <w:rPr>
          <w:rFonts w:hint="eastAsia"/>
          <w:sz w:val="24"/>
        </w:rPr>
        <w:t>CMMI</w:t>
      </w:r>
      <w:r>
        <w:rPr>
          <w:rFonts w:hint="eastAsia"/>
          <w:sz w:val="24"/>
        </w:rPr>
        <w:t>（软件成熟度模型）三级或以上证书；</w:t>
      </w:r>
    </w:p>
    <w:p w:rsidR="00332EA9" w:rsidRDefault="007E28BF" w:rsidP="00C06428">
      <w:pPr>
        <w:spacing w:line="360" w:lineRule="auto"/>
        <w:ind w:firstLineChars="200" w:firstLine="446"/>
        <w:outlineLvl w:val="0"/>
        <w:rPr>
          <w:sz w:val="24"/>
        </w:rPr>
      </w:pPr>
      <w:r>
        <w:rPr>
          <w:rFonts w:hint="eastAsia"/>
          <w:sz w:val="24"/>
        </w:rPr>
        <w:t>3</w:t>
      </w:r>
      <w:r>
        <w:rPr>
          <w:rFonts w:hint="eastAsia"/>
          <w:sz w:val="24"/>
        </w:rPr>
        <w:t>、</w:t>
      </w:r>
      <w:r>
        <w:rPr>
          <w:rFonts w:hint="eastAsia"/>
          <w:sz w:val="24"/>
        </w:rPr>
        <w:t>ISO</w:t>
      </w:r>
      <w:r>
        <w:rPr>
          <w:sz w:val="24"/>
        </w:rPr>
        <w:t>20000</w:t>
      </w:r>
      <w:r>
        <w:rPr>
          <w:rFonts w:hint="eastAsia"/>
          <w:sz w:val="24"/>
        </w:rPr>
        <w:t>；</w:t>
      </w:r>
    </w:p>
    <w:p w:rsidR="00332EA9" w:rsidRDefault="007E28BF" w:rsidP="00C06428">
      <w:pPr>
        <w:spacing w:line="360" w:lineRule="auto"/>
        <w:ind w:firstLineChars="200" w:firstLine="446"/>
        <w:outlineLvl w:val="0"/>
        <w:rPr>
          <w:sz w:val="24"/>
        </w:rPr>
      </w:pPr>
      <w:r>
        <w:rPr>
          <w:rFonts w:hint="eastAsia"/>
          <w:sz w:val="24"/>
        </w:rPr>
        <w:t>4</w:t>
      </w:r>
      <w:r>
        <w:rPr>
          <w:rFonts w:hint="eastAsia"/>
          <w:sz w:val="24"/>
        </w:rPr>
        <w:t>、</w:t>
      </w:r>
      <w:r>
        <w:rPr>
          <w:rFonts w:hint="eastAsia"/>
          <w:sz w:val="24"/>
        </w:rPr>
        <w:t>ISO</w:t>
      </w:r>
      <w:r>
        <w:rPr>
          <w:sz w:val="24"/>
        </w:rPr>
        <w:t>27000</w:t>
      </w:r>
      <w:r>
        <w:rPr>
          <w:rFonts w:hint="eastAsia"/>
          <w:sz w:val="24"/>
        </w:rPr>
        <w:t>；</w:t>
      </w:r>
    </w:p>
    <w:p w:rsidR="00332EA9" w:rsidRDefault="007E28BF" w:rsidP="00C06428">
      <w:pPr>
        <w:spacing w:line="360" w:lineRule="auto"/>
        <w:ind w:firstLineChars="200" w:firstLine="446"/>
        <w:outlineLvl w:val="0"/>
        <w:rPr>
          <w:sz w:val="24"/>
        </w:rPr>
      </w:pPr>
      <w:r>
        <w:rPr>
          <w:rFonts w:hint="eastAsia"/>
          <w:sz w:val="24"/>
        </w:rPr>
        <w:t>5</w:t>
      </w:r>
      <w:r>
        <w:rPr>
          <w:rFonts w:hint="eastAsia"/>
          <w:sz w:val="24"/>
        </w:rPr>
        <w:t>、医疗器械质量管理体系（</w:t>
      </w:r>
      <w:r>
        <w:rPr>
          <w:rFonts w:hint="eastAsia"/>
          <w:sz w:val="24"/>
        </w:rPr>
        <w:t>ISO13485</w:t>
      </w:r>
      <w:r>
        <w:rPr>
          <w:rFonts w:hint="eastAsia"/>
          <w:sz w:val="24"/>
        </w:rPr>
        <w:t>）证书。</w:t>
      </w:r>
    </w:p>
    <w:p w:rsidR="00332EA9" w:rsidRDefault="007E28BF" w:rsidP="00C06428">
      <w:pPr>
        <w:spacing w:line="360" w:lineRule="auto"/>
        <w:ind w:firstLineChars="200" w:firstLine="446"/>
        <w:outlineLvl w:val="0"/>
        <w:rPr>
          <w:sz w:val="24"/>
        </w:rPr>
      </w:pPr>
      <w:r>
        <w:rPr>
          <w:rFonts w:hint="eastAsia"/>
          <w:sz w:val="24"/>
        </w:rPr>
        <w:t>（八）</w:t>
      </w:r>
      <w:r>
        <w:rPr>
          <w:rFonts w:ascii="宋体" w:hAnsi="宋体" w:cs="宋体" w:hint="eastAsia"/>
          <w:kern w:val="0"/>
          <w:sz w:val="24"/>
          <w:szCs w:val="24"/>
        </w:rPr>
        <w:t>为了保证系统的延展性，</w:t>
      </w:r>
      <w:r>
        <w:rPr>
          <w:rFonts w:hint="eastAsia"/>
          <w:sz w:val="24"/>
        </w:rPr>
        <w:t>第一包若所投产</w:t>
      </w:r>
      <w:proofErr w:type="gramStart"/>
      <w:r>
        <w:rPr>
          <w:rFonts w:hint="eastAsia"/>
          <w:sz w:val="24"/>
        </w:rPr>
        <w:t>品具备</w:t>
      </w:r>
      <w:proofErr w:type="gramEnd"/>
      <w:r>
        <w:rPr>
          <w:rFonts w:hint="eastAsia"/>
          <w:sz w:val="24"/>
        </w:rPr>
        <w:t>以下知识产权证书，提供扫描件：</w:t>
      </w:r>
    </w:p>
    <w:p w:rsidR="00332EA9" w:rsidRDefault="007E28BF" w:rsidP="00C06428">
      <w:pPr>
        <w:spacing w:line="360" w:lineRule="auto"/>
        <w:ind w:firstLineChars="200" w:firstLine="446"/>
        <w:outlineLvl w:val="0"/>
        <w:rPr>
          <w:sz w:val="24"/>
        </w:rPr>
      </w:pPr>
      <w:r>
        <w:rPr>
          <w:rFonts w:hint="eastAsia"/>
          <w:sz w:val="24"/>
        </w:rPr>
        <w:t>1</w:t>
      </w:r>
      <w:r>
        <w:rPr>
          <w:rFonts w:hint="eastAsia"/>
          <w:sz w:val="24"/>
        </w:rPr>
        <w:t>、网关软件著作权证书；</w:t>
      </w:r>
    </w:p>
    <w:p w:rsidR="00332EA9" w:rsidRDefault="007E28BF" w:rsidP="00C06428">
      <w:pPr>
        <w:spacing w:line="360" w:lineRule="auto"/>
        <w:ind w:firstLineChars="200" w:firstLine="446"/>
        <w:outlineLvl w:val="0"/>
        <w:rPr>
          <w:sz w:val="24"/>
        </w:rPr>
      </w:pPr>
      <w:r>
        <w:rPr>
          <w:rFonts w:hint="eastAsia"/>
          <w:sz w:val="24"/>
        </w:rPr>
        <w:t>2</w:t>
      </w:r>
      <w:r>
        <w:rPr>
          <w:rFonts w:hint="eastAsia"/>
          <w:sz w:val="24"/>
        </w:rPr>
        <w:t>、放射类信息系统软件著作权证书；</w:t>
      </w:r>
    </w:p>
    <w:p w:rsidR="00332EA9" w:rsidRDefault="007E28BF" w:rsidP="00C06428">
      <w:pPr>
        <w:spacing w:line="360" w:lineRule="auto"/>
        <w:ind w:firstLineChars="200" w:firstLine="446"/>
        <w:outlineLvl w:val="0"/>
        <w:rPr>
          <w:sz w:val="24"/>
        </w:rPr>
      </w:pPr>
      <w:r>
        <w:rPr>
          <w:rFonts w:hint="eastAsia"/>
          <w:sz w:val="24"/>
        </w:rPr>
        <w:t>3</w:t>
      </w:r>
      <w:r>
        <w:rPr>
          <w:rFonts w:hint="eastAsia"/>
          <w:sz w:val="24"/>
        </w:rPr>
        <w:t>、超声类信息系统著作权证书；</w:t>
      </w:r>
    </w:p>
    <w:p w:rsidR="00332EA9" w:rsidRDefault="007E28BF" w:rsidP="00C06428">
      <w:pPr>
        <w:spacing w:line="360" w:lineRule="auto"/>
        <w:ind w:firstLineChars="200" w:firstLine="446"/>
        <w:outlineLvl w:val="0"/>
        <w:rPr>
          <w:sz w:val="24"/>
        </w:rPr>
      </w:pPr>
      <w:r>
        <w:rPr>
          <w:rFonts w:hint="eastAsia"/>
          <w:sz w:val="24"/>
        </w:rPr>
        <w:t>4</w:t>
      </w:r>
      <w:r>
        <w:rPr>
          <w:rFonts w:hint="eastAsia"/>
          <w:sz w:val="24"/>
        </w:rPr>
        <w:t>、内镜类信息系统著作权证书；</w:t>
      </w:r>
    </w:p>
    <w:p w:rsidR="00332EA9" w:rsidRDefault="007E28BF" w:rsidP="00C06428">
      <w:pPr>
        <w:spacing w:line="360" w:lineRule="auto"/>
        <w:ind w:firstLineChars="200" w:firstLine="446"/>
        <w:outlineLvl w:val="0"/>
        <w:rPr>
          <w:sz w:val="24"/>
        </w:rPr>
      </w:pPr>
      <w:r>
        <w:rPr>
          <w:rFonts w:hint="eastAsia"/>
          <w:sz w:val="24"/>
        </w:rPr>
        <w:t>5</w:t>
      </w:r>
      <w:r>
        <w:rPr>
          <w:rFonts w:hint="eastAsia"/>
          <w:sz w:val="24"/>
        </w:rPr>
        <w:t>、病理类信息系统著作权证书；</w:t>
      </w:r>
    </w:p>
    <w:p w:rsidR="00332EA9" w:rsidRDefault="007E28BF" w:rsidP="00C06428">
      <w:pPr>
        <w:spacing w:line="360" w:lineRule="auto"/>
        <w:ind w:firstLineChars="200" w:firstLine="446"/>
        <w:outlineLvl w:val="0"/>
        <w:rPr>
          <w:sz w:val="24"/>
        </w:rPr>
      </w:pPr>
      <w:r>
        <w:rPr>
          <w:rFonts w:hint="eastAsia"/>
          <w:sz w:val="24"/>
        </w:rPr>
        <w:t>6</w:t>
      </w:r>
      <w:r>
        <w:rPr>
          <w:rFonts w:hint="eastAsia"/>
          <w:sz w:val="24"/>
        </w:rPr>
        <w:t>、心电</w:t>
      </w:r>
      <w:proofErr w:type="gramStart"/>
      <w:r>
        <w:rPr>
          <w:rFonts w:hint="eastAsia"/>
          <w:sz w:val="24"/>
        </w:rPr>
        <w:t>电</w:t>
      </w:r>
      <w:proofErr w:type="gramEnd"/>
      <w:r>
        <w:rPr>
          <w:rFonts w:hint="eastAsia"/>
          <w:sz w:val="24"/>
        </w:rPr>
        <w:t>生理类信息系统的著作权证书。</w:t>
      </w:r>
    </w:p>
    <w:p w:rsidR="00332EA9" w:rsidRDefault="007E28BF" w:rsidP="00C06428">
      <w:pPr>
        <w:autoSpaceDE w:val="0"/>
        <w:autoSpaceDN w:val="0"/>
        <w:adjustRightInd w:val="0"/>
        <w:spacing w:line="360" w:lineRule="auto"/>
        <w:ind w:firstLineChars="200" w:firstLine="446"/>
        <w:rPr>
          <w:sz w:val="24"/>
        </w:rPr>
      </w:pPr>
      <w:r>
        <w:rPr>
          <w:rFonts w:hint="eastAsia"/>
          <w:sz w:val="24"/>
        </w:rPr>
        <w:t>（九）第一包投标人须于开标当日（</w:t>
      </w:r>
      <w:r>
        <w:rPr>
          <w:rFonts w:hint="eastAsia"/>
          <w:sz w:val="24"/>
        </w:rPr>
        <w:t>10:00</w:t>
      </w:r>
      <w:r>
        <w:rPr>
          <w:rFonts w:hint="eastAsia"/>
          <w:sz w:val="24"/>
        </w:rPr>
        <w:t>开始）在天津市政府采购中心评审现场对项目整体的建设内容及建设思路进行现场讲解，对产品功能进行现场演示。讲解演示所需计算机请投标人自备</w:t>
      </w:r>
      <w:r>
        <w:rPr>
          <w:rFonts w:ascii="Helvetica Neue" w:eastAsiaTheme="minorEastAsia" w:hAnsi="Helvetica Neue" w:cs="Helvetica Neue"/>
          <w:kern w:val="0"/>
          <w:sz w:val="26"/>
          <w:szCs w:val="26"/>
        </w:rPr>
        <w:t>，</w:t>
      </w:r>
      <w:r>
        <w:rPr>
          <w:sz w:val="24"/>
        </w:rPr>
        <w:t>需要将</w:t>
      </w:r>
      <w:r>
        <w:rPr>
          <w:rFonts w:hint="eastAsia"/>
          <w:sz w:val="24"/>
        </w:rPr>
        <w:t>演示</w:t>
      </w:r>
      <w:r>
        <w:rPr>
          <w:sz w:val="24"/>
        </w:rPr>
        <w:t>程序预装到电脑里或笔记本里</w:t>
      </w:r>
      <w:r>
        <w:rPr>
          <w:rFonts w:hint="eastAsia"/>
          <w:sz w:val="24"/>
        </w:rPr>
        <w:t>（天津市政府采购中心评审现场仅提供</w:t>
      </w:r>
      <w:r>
        <w:rPr>
          <w:rFonts w:hint="eastAsia"/>
          <w:sz w:val="24"/>
        </w:rPr>
        <w:t>VGA</w:t>
      </w:r>
      <w:r>
        <w:rPr>
          <w:rFonts w:hint="eastAsia"/>
          <w:sz w:val="24"/>
        </w:rPr>
        <w:t>接口）。</w:t>
      </w:r>
    </w:p>
    <w:p w:rsidR="00332EA9" w:rsidRDefault="007E28BF" w:rsidP="00C06428">
      <w:pPr>
        <w:autoSpaceDE w:val="0"/>
        <w:autoSpaceDN w:val="0"/>
        <w:adjustRightInd w:val="0"/>
        <w:spacing w:line="360" w:lineRule="auto"/>
        <w:ind w:firstLineChars="200" w:firstLine="446"/>
        <w:rPr>
          <w:sz w:val="24"/>
        </w:rPr>
      </w:pPr>
      <w:r>
        <w:rPr>
          <w:rFonts w:hint="eastAsia"/>
          <w:sz w:val="24"/>
        </w:rPr>
        <w:t>1</w:t>
      </w:r>
      <w:r>
        <w:rPr>
          <w:rFonts w:hint="eastAsia"/>
          <w:sz w:val="24"/>
        </w:rPr>
        <w:t>、讲解具体内容如下：</w:t>
      </w:r>
    </w:p>
    <w:p w:rsidR="00332EA9" w:rsidRDefault="007E28BF" w:rsidP="00C06428">
      <w:pPr>
        <w:autoSpaceDE w:val="0"/>
        <w:autoSpaceDN w:val="0"/>
        <w:adjustRightInd w:val="0"/>
        <w:spacing w:line="360" w:lineRule="auto"/>
        <w:ind w:firstLineChars="200" w:firstLine="446"/>
        <w:rPr>
          <w:sz w:val="24"/>
        </w:rPr>
      </w:pPr>
      <w:r>
        <w:rPr>
          <w:rFonts w:hint="eastAsia"/>
          <w:sz w:val="24"/>
        </w:rPr>
        <w:lastRenderedPageBreak/>
        <w:t>1</w:t>
      </w:r>
      <w:r>
        <w:rPr>
          <w:rFonts w:hint="eastAsia"/>
          <w:sz w:val="24"/>
        </w:rPr>
        <w:t>）</w:t>
      </w:r>
      <w:r>
        <w:rPr>
          <w:sz w:val="24"/>
        </w:rPr>
        <w:t>阐述如何</w:t>
      </w:r>
      <w:r>
        <w:rPr>
          <w:rFonts w:hint="eastAsia"/>
          <w:sz w:val="24"/>
        </w:rPr>
        <w:t>解决全院（含多院区）的跨系统患者索引问题；</w:t>
      </w:r>
    </w:p>
    <w:p w:rsidR="00332EA9" w:rsidRDefault="007E28BF" w:rsidP="00C06428">
      <w:pPr>
        <w:autoSpaceDE w:val="0"/>
        <w:autoSpaceDN w:val="0"/>
        <w:adjustRightInd w:val="0"/>
        <w:spacing w:line="360" w:lineRule="auto"/>
        <w:ind w:firstLineChars="200" w:firstLine="446"/>
        <w:rPr>
          <w:sz w:val="24"/>
        </w:rPr>
      </w:pPr>
      <w:r>
        <w:rPr>
          <w:rFonts w:hint="eastAsia"/>
          <w:sz w:val="24"/>
        </w:rPr>
        <w:t>2</w:t>
      </w:r>
      <w:r>
        <w:rPr>
          <w:rFonts w:hint="eastAsia"/>
          <w:sz w:val="24"/>
        </w:rPr>
        <w:t>）</w:t>
      </w:r>
      <w:r>
        <w:rPr>
          <w:sz w:val="24"/>
        </w:rPr>
        <w:t>阐述如何</w:t>
      </w:r>
      <w:r>
        <w:rPr>
          <w:rFonts w:hint="eastAsia"/>
          <w:sz w:val="24"/>
        </w:rPr>
        <w:t>解决全院医技影像中心建设，包含数据的收集与共享的方式；</w:t>
      </w:r>
    </w:p>
    <w:p w:rsidR="00332EA9" w:rsidRDefault="007E28BF" w:rsidP="00C06428">
      <w:pPr>
        <w:autoSpaceDE w:val="0"/>
        <w:autoSpaceDN w:val="0"/>
        <w:adjustRightInd w:val="0"/>
        <w:spacing w:line="360" w:lineRule="auto"/>
        <w:ind w:firstLineChars="200" w:firstLine="446"/>
        <w:rPr>
          <w:sz w:val="24"/>
        </w:rPr>
      </w:pPr>
      <w:r>
        <w:rPr>
          <w:rFonts w:hint="eastAsia"/>
          <w:sz w:val="24"/>
        </w:rPr>
        <w:t>3</w:t>
      </w:r>
      <w:r>
        <w:rPr>
          <w:rFonts w:hint="eastAsia"/>
          <w:sz w:val="24"/>
        </w:rPr>
        <w:t>）</w:t>
      </w:r>
      <w:r>
        <w:rPr>
          <w:sz w:val="24"/>
        </w:rPr>
        <w:t>阐述如何</w:t>
      </w:r>
      <w:r>
        <w:rPr>
          <w:rFonts w:hint="eastAsia"/>
          <w:sz w:val="24"/>
        </w:rPr>
        <w:t>解决实现跨院区的报告互写；</w:t>
      </w:r>
    </w:p>
    <w:p w:rsidR="00332EA9" w:rsidRDefault="007E28BF" w:rsidP="00C06428">
      <w:pPr>
        <w:autoSpaceDE w:val="0"/>
        <w:autoSpaceDN w:val="0"/>
        <w:adjustRightInd w:val="0"/>
        <w:spacing w:line="360" w:lineRule="auto"/>
        <w:ind w:firstLineChars="200" w:firstLine="446"/>
        <w:rPr>
          <w:sz w:val="24"/>
        </w:rPr>
      </w:pPr>
      <w:r>
        <w:rPr>
          <w:rFonts w:hint="eastAsia"/>
          <w:sz w:val="24"/>
        </w:rPr>
        <w:t>4</w:t>
      </w:r>
      <w:r>
        <w:rPr>
          <w:rFonts w:hint="eastAsia"/>
          <w:sz w:val="24"/>
        </w:rPr>
        <w:t>）</w:t>
      </w:r>
      <w:r>
        <w:rPr>
          <w:sz w:val="24"/>
        </w:rPr>
        <w:t>阐述如何保护和利用好现有的所有历史数据，</w:t>
      </w:r>
      <w:r>
        <w:rPr>
          <w:sz w:val="24"/>
        </w:rPr>
        <w:t>100%</w:t>
      </w:r>
      <w:r>
        <w:rPr>
          <w:sz w:val="24"/>
        </w:rPr>
        <w:t>继承原有系统数据，保证数据的连续性，保证系统在数据层面的</w:t>
      </w:r>
      <w:r>
        <w:rPr>
          <w:rFonts w:hint="eastAsia"/>
          <w:sz w:val="24"/>
        </w:rPr>
        <w:t>有效利用</w:t>
      </w:r>
      <w:r>
        <w:rPr>
          <w:sz w:val="24"/>
        </w:rPr>
        <w:t>。</w:t>
      </w:r>
    </w:p>
    <w:p w:rsidR="00332EA9" w:rsidRDefault="007E28BF" w:rsidP="00C06428">
      <w:pPr>
        <w:autoSpaceDE w:val="0"/>
        <w:autoSpaceDN w:val="0"/>
        <w:adjustRightInd w:val="0"/>
        <w:spacing w:line="360" w:lineRule="auto"/>
        <w:ind w:firstLineChars="200" w:firstLine="446"/>
        <w:rPr>
          <w:sz w:val="24"/>
        </w:rPr>
      </w:pPr>
      <w:r>
        <w:rPr>
          <w:rFonts w:hint="eastAsia"/>
          <w:sz w:val="24"/>
        </w:rPr>
        <w:t>注：讲解时间不超过</w:t>
      </w:r>
      <w:r>
        <w:rPr>
          <w:rFonts w:hint="eastAsia"/>
          <w:sz w:val="24"/>
        </w:rPr>
        <w:t>5</w:t>
      </w:r>
      <w:r>
        <w:rPr>
          <w:rFonts w:hint="eastAsia"/>
          <w:sz w:val="24"/>
        </w:rPr>
        <w:t>分钟。</w:t>
      </w:r>
    </w:p>
    <w:p w:rsidR="00332EA9" w:rsidRDefault="007E28BF" w:rsidP="00C06428">
      <w:pPr>
        <w:autoSpaceDE w:val="0"/>
        <w:autoSpaceDN w:val="0"/>
        <w:adjustRightInd w:val="0"/>
        <w:spacing w:line="360" w:lineRule="auto"/>
        <w:ind w:firstLineChars="200" w:firstLine="446"/>
        <w:rPr>
          <w:sz w:val="24"/>
        </w:rPr>
      </w:pPr>
      <w:r>
        <w:rPr>
          <w:rFonts w:hint="eastAsia"/>
          <w:sz w:val="24"/>
        </w:rPr>
        <w:t>2</w:t>
      </w:r>
      <w:r>
        <w:rPr>
          <w:rFonts w:hint="eastAsia"/>
          <w:sz w:val="24"/>
        </w:rPr>
        <w:t>、现场产品演示，演示的功能如下：</w:t>
      </w:r>
    </w:p>
    <w:p w:rsidR="00332EA9" w:rsidRDefault="007E28BF" w:rsidP="00C06428">
      <w:pPr>
        <w:autoSpaceDE w:val="0"/>
        <w:autoSpaceDN w:val="0"/>
        <w:adjustRightInd w:val="0"/>
        <w:spacing w:line="360" w:lineRule="auto"/>
        <w:ind w:firstLineChars="200" w:firstLine="446"/>
        <w:rPr>
          <w:sz w:val="24"/>
        </w:rPr>
      </w:pPr>
      <w:r>
        <w:rPr>
          <w:rFonts w:hint="eastAsia"/>
          <w:sz w:val="24"/>
        </w:rPr>
        <w:t>1</w:t>
      </w:r>
      <w:r>
        <w:rPr>
          <w:rFonts w:hint="eastAsia"/>
          <w:sz w:val="24"/>
        </w:rPr>
        <w:t>）检查部位合理性检查功能；</w:t>
      </w:r>
    </w:p>
    <w:p w:rsidR="00332EA9" w:rsidRDefault="007E28BF" w:rsidP="00C06428">
      <w:pPr>
        <w:autoSpaceDE w:val="0"/>
        <w:autoSpaceDN w:val="0"/>
        <w:adjustRightInd w:val="0"/>
        <w:spacing w:line="360" w:lineRule="auto"/>
        <w:ind w:firstLineChars="200" w:firstLine="446"/>
        <w:rPr>
          <w:sz w:val="24"/>
        </w:rPr>
      </w:pPr>
      <w:r>
        <w:rPr>
          <w:rFonts w:hint="eastAsia"/>
          <w:sz w:val="24"/>
        </w:rPr>
        <w:t>2</w:t>
      </w:r>
      <w:r>
        <w:rPr>
          <w:rFonts w:hint="eastAsia"/>
          <w:sz w:val="24"/>
        </w:rPr>
        <w:t>）可以按照检查大类和检查部位管理检查资源；</w:t>
      </w:r>
    </w:p>
    <w:p w:rsidR="00332EA9" w:rsidRDefault="007E28BF" w:rsidP="00C06428">
      <w:pPr>
        <w:autoSpaceDE w:val="0"/>
        <w:autoSpaceDN w:val="0"/>
        <w:adjustRightInd w:val="0"/>
        <w:spacing w:line="360" w:lineRule="auto"/>
        <w:ind w:firstLineChars="200" w:firstLine="446"/>
        <w:rPr>
          <w:sz w:val="24"/>
        </w:rPr>
      </w:pPr>
      <w:r>
        <w:rPr>
          <w:rFonts w:hint="eastAsia"/>
          <w:sz w:val="24"/>
        </w:rPr>
        <w:t>3</w:t>
      </w:r>
      <w:r>
        <w:rPr>
          <w:rFonts w:hint="eastAsia"/>
          <w:sz w:val="24"/>
        </w:rPr>
        <w:t>）自定义叫号大屏显示内容，且自定义内容无需修改代码；</w:t>
      </w:r>
    </w:p>
    <w:p w:rsidR="00332EA9" w:rsidRDefault="007E28BF" w:rsidP="00C06428">
      <w:pPr>
        <w:autoSpaceDE w:val="0"/>
        <w:autoSpaceDN w:val="0"/>
        <w:adjustRightInd w:val="0"/>
        <w:spacing w:line="360" w:lineRule="auto"/>
        <w:ind w:firstLineChars="200" w:firstLine="446"/>
        <w:rPr>
          <w:sz w:val="24"/>
        </w:rPr>
      </w:pPr>
      <w:r>
        <w:rPr>
          <w:rFonts w:hint="eastAsia"/>
          <w:sz w:val="24"/>
        </w:rPr>
        <w:t>4</w:t>
      </w:r>
      <w:r>
        <w:rPr>
          <w:rFonts w:hint="eastAsia"/>
          <w:sz w:val="24"/>
        </w:rPr>
        <w:t>）呼叫家属接诊；</w:t>
      </w:r>
    </w:p>
    <w:p w:rsidR="00332EA9" w:rsidRDefault="007E28BF" w:rsidP="00C06428">
      <w:pPr>
        <w:autoSpaceDE w:val="0"/>
        <w:autoSpaceDN w:val="0"/>
        <w:adjustRightInd w:val="0"/>
        <w:spacing w:line="360" w:lineRule="auto"/>
        <w:ind w:firstLineChars="200" w:firstLine="446"/>
        <w:rPr>
          <w:sz w:val="24"/>
        </w:rPr>
      </w:pPr>
      <w:r>
        <w:rPr>
          <w:rFonts w:hint="eastAsia"/>
          <w:sz w:val="24"/>
        </w:rPr>
        <w:t>5</w:t>
      </w:r>
      <w:r>
        <w:rPr>
          <w:rFonts w:hint="eastAsia"/>
          <w:sz w:val="24"/>
        </w:rPr>
        <w:t>）技师拍片质量自评价；</w:t>
      </w:r>
    </w:p>
    <w:p w:rsidR="00332EA9" w:rsidRDefault="007E28BF" w:rsidP="00C06428">
      <w:pPr>
        <w:autoSpaceDE w:val="0"/>
        <w:autoSpaceDN w:val="0"/>
        <w:adjustRightInd w:val="0"/>
        <w:spacing w:line="360" w:lineRule="auto"/>
        <w:ind w:firstLineChars="200" w:firstLine="446"/>
        <w:rPr>
          <w:sz w:val="24"/>
        </w:rPr>
      </w:pPr>
      <w:r>
        <w:rPr>
          <w:rFonts w:hint="eastAsia"/>
          <w:sz w:val="24"/>
        </w:rPr>
        <w:t>6</w:t>
      </w:r>
      <w:r>
        <w:rPr>
          <w:rFonts w:hint="eastAsia"/>
          <w:sz w:val="24"/>
        </w:rPr>
        <w:t>）根据科室排班表进行检查任务的自动分派，包含技师以及报告医生的任务分派，且支持手动调整；</w:t>
      </w:r>
    </w:p>
    <w:p w:rsidR="00332EA9" w:rsidRDefault="007E28BF" w:rsidP="00C06428">
      <w:pPr>
        <w:autoSpaceDE w:val="0"/>
        <w:autoSpaceDN w:val="0"/>
        <w:adjustRightInd w:val="0"/>
        <w:spacing w:line="360" w:lineRule="auto"/>
        <w:ind w:firstLineChars="200" w:firstLine="446"/>
        <w:rPr>
          <w:sz w:val="24"/>
        </w:rPr>
      </w:pPr>
      <w:r>
        <w:rPr>
          <w:rFonts w:hint="eastAsia"/>
          <w:sz w:val="24"/>
        </w:rPr>
        <w:t>7</w:t>
      </w:r>
      <w:r>
        <w:rPr>
          <w:rFonts w:hint="eastAsia"/>
          <w:sz w:val="24"/>
        </w:rPr>
        <w:t>）危急</w:t>
      </w:r>
      <w:proofErr w:type="gramStart"/>
      <w:r>
        <w:rPr>
          <w:rFonts w:hint="eastAsia"/>
          <w:sz w:val="24"/>
        </w:rPr>
        <w:t>值处理</w:t>
      </w:r>
      <w:proofErr w:type="gramEnd"/>
      <w:r>
        <w:rPr>
          <w:rFonts w:hint="eastAsia"/>
          <w:sz w:val="24"/>
        </w:rPr>
        <w:t>流程及危急值提醒；</w:t>
      </w:r>
    </w:p>
    <w:p w:rsidR="00332EA9" w:rsidRDefault="007E28BF" w:rsidP="00C06428">
      <w:pPr>
        <w:autoSpaceDE w:val="0"/>
        <w:autoSpaceDN w:val="0"/>
        <w:adjustRightInd w:val="0"/>
        <w:spacing w:line="360" w:lineRule="auto"/>
        <w:ind w:firstLineChars="200" w:firstLine="446"/>
        <w:rPr>
          <w:sz w:val="24"/>
        </w:rPr>
      </w:pPr>
      <w:r>
        <w:rPr>
          <w:rFonts w:hint="eastAsia"/>
          <w:sz w:val="24"/>
        </w:rPr>
        <w:t>8</w:t>
      </w:r>
      <w:r>
        <w:rPr>
          <w:rFonts w:hint="eastAsia"/>
          <w:sz w:val="24"/>
        </w:rPr>
        <w:t>）无限次修改痕迹详细记录；</w:t>
      </w:r>
    </w:p>
    <w:p w:rsidR="00332EA9" w:rsidRDefault="007E28BF" w:rsidP="00C06428">
      <w:pPr>
        <w:autoSpaceDE w:val="0"/>
        <w:autoSpaceDN w:val="0"/>
        <w:adjustRightInd w:val="0"/>
        <w:spacing w:line="360" w:lineRule="auto"/>
        <w:ind w:firstLineChars="200" w:firstLine="446"/>
        <w:rPr>
          <w:sz w:val="24"/>
        </w:rPr>
      </w:pPr>
      <w:r>
        <w:rPr>
          <w:rFonts w:hint="eastAsia"/>
          <w:sz w:val="24"/>
        </w:rPr>
        <w:t>9</w:t>
      </w:r>
      <w:r>
        <w:rPr>
          <w:rFonts w:hint="eastAsia"/>
          <w:sz w:val="24"/>
        </w:rPr>
        <w:t>）报告医师拍片质量评价；</w:t>
      </w:r>
    </w:p>
    <w:p w:rsidR="00332EA9" w:rsidRDefault="007E28BF" w:rsidP="00C06428">
      <w:pPr>
        <w:autoSpaceDE w:val="0"/>
        <w:autoSpaceDN w:val="0"/>
        <w:adjustRightInd w:val="0"/>
        <w:spacing w:line="360" w:lineRule="auto"/>
        <w:ind w:firstLineChars="200" w:firstLine="446"/>
        <w:rPr>
          <w:sz w:val="24"/>
        </w:rPr>
      </w:pPr>
      <w:r>
        <w:rPr>
          <w:rFonts w:hint="eastAsia"/>
          <w:sz w:val="24"/>
        </w:rPr>
        <w:t>10</w:t>
      </w:r>
      <w:r>
        <w:rPr>
          <w:rFonts w:hint="eastAsia"/>
          <w:sz w:val="24"/>
        </w:rPr>
        <w:t>）报告超时提醒。</w:t>
      </w:r>
    </w:p>
    <w:p w:rsidR="00332EA9" w:rsidRDefault="007E28BF" w:rsidP="00C06428">
      <w:pPr>
        <w:autoSpaceDE w:val="0"/>
        <w:autoSpaceDN w:val="0"/>
        <w:adjustRightInd w:val="0"/>
        <w:spacing w:line="360" w:lineRule="auto"/>
        <w:ind w:firstLineChars="200" w:firstLine="446"/>
        <w:rPr>
          <w:sz w:val="24"/>
        </w:rPr>
      </w:pPr>
      <w:r>
        <w:rPr>
          <w:rFonts w:hint="eastAsia"/>
          <w:sz w:val="24"/>
        </w:rPr>
        <w:t>注：产品演示时间不超过</w:t>
      </w:r>
      <w:r>
        <w:rPr>
          <w:rFonts w:hint="eastAsia"/>
          <w:sz w:val="24"/>
        </w:rPr>
        <w:t>10</w:t>
      </w:r>
      <w:r>
        <w:rPr>
          <w:rFonts w:hint="eastAsia"/>
          <w:sz w:val="24"/>
        </w:rPr>
        <w:t>分钟。</w:t>
      </w:r>
    </w:p>
    <w:p w:rsidR="00332EA9" w:rsidRDefault="007E28BF" w:rsidP="00C06428">
      <w:pPr>
        <w:autoSpaceDE w:val="0"/>
        <w:autoSpaceDN w:val="0"/>
        <w:adjustRightInd w:val="0"/>
        <w:spacing w:line="360" w:lineRule="auto"/>
        <w:ind w:firstLineChars="200" w:firstLine="446"/>
        <w:rPr>
          <w:sz w:val="24"/>
        </w:rPr>
      </w:pPr>
      <w:r>
        <w:rPr>
          <w:rFonts w:hint="eastAsia"/>
          <w:sz w:val="24"/>
        </w:rPr>
        <w:t>（十）第一包投标人须在投标文件中对用户现状、需求情况、实施要求等进行分析和阐述，须提供服务方案、安装调试运行方案和售后服务方案。</w:t>
      </w:r>
    </w:p>
    <w:p w:rsidR="00332EA9" w:rsidRDefault="007E28BF" w:rsidP="00C06428">
      <w:pPr>
        <w:spacing w:line="360" w:lineRule="auto"/>
        <w:ind w:firstLineChars="200" w:firstLine="446"/>
        <w:outlineLvl w:val="0"/>
        <w:rPr>
          <w:sz w:val="24"/>
        </w:rPr>
      </w:pPr>
      <w:r>
        <w:rPr>
          <w:rFonts w:hint="eastAsia"/>
          <w:sz w:val="24"/>
        </w:rPr>
        <w:t>（十一）具体需求详见本部分项目需求书。</w:t>
      </w:r>
    </w:p>
    <w:p w:rsidR="00332EA9" w:rsidRDefault="007E28BF" w:rsidP="00C06428">
      <w:pPr>
        <w:spacing w:line="360" w:lineRule="auto"/>
        <w:ind w:firstLineChars="200" w:firstLine="446"/>
        <w:outlineLvl w:val="0"/>
        <w:rPr>
          <w:sz w:val="24"/>
        </w:rPr>
      </w:pPr>
      <w:r>
        <w:rPr>
          <w:rFonts w:hint="eastAsia"/>
          <w:sz w:val="24"/>
        </w:rPr>
        <w:t>三、评审因素及评标标准</w:t>
      </w:r>
    </w:p>
    <w:p w:rsidR="00332EA9" w:rsidRDefault="007E28BF" w:rsidP="00C06428">
      <w:pPr>
        <w:spacing w:line="360" w:lineRule="auto"/>
        <w:ind w:firstLineChars="200" w:firstLine="446"/>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32EA9">
        <w:trPr>
          <w:jc w:val="center"/>
        </w:trPr>
        <w:tc>
          <w:tcPr>
            <w:tcW w:w="9250" w:type="dxa"/>
            <w:gridSpan w:val="3"/>
            <w:shd w:val="clear" w:color="auto" w:fill="auto"/>
            <w:vAlign w:val="center"/>
          </w:tcPr>
          <w:p w:rsidR="00332EA9" w:rsidRDefault="007E28BF">
            <w:pPr>
              <w:widowControl/>
              <w:snapToGrid w:val="0"/>
              <w:jc w:val="center"/>
              <w:rPr>
                <w:kern w:val="0"/>
                <w:sz w:val="24"/>
                <w:szCs w:val="24"/>
              </w:rPr>
            </w:pPr>
            <w:r>
              <w:rPr>
                <w:kern w:val="0"/>
                <w:sz w:val="24"/>
                <w:szCs w:val="24"/>
              </w:rPr>
              <w:lastRenderedPageBreak/>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kern w:val="0"/>
                <w:sz w:val="24"/>
                <w:szCs w:val="24"/>
              </w:rPr>
              <w:t>分值</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1</w:t>
            </w:r>
          </w:p>
        </w:tc>
        <w:tc>
          <w:tcPr>
            <w:tcW w:w="1655"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332EA9" w:rsidRDefault="007E28BF">
            <w:pPr>
              <w:widowControl/>
              <w:snapToGrid w:val="0"/>
              <w:jc w:val="lef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332EA9" w:rsidRDefault="007E28BF">
            <w:pPr>
              <w:widowControl/>
              <w:snapToGrid w:val="0"/>
              <w:jc w:val="left"/>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30</w:t>
            </w:r>
            <w:r>
              <w:rPr>
                <w:rFonts w:hint="eastAsia"/>
                <w:kern w:val="0"/>
                <w:sz w:val="24"/>
                <w:szCs w:val="24"/>
              </w:rPr>
              <w:t>分</w:t>
            </w:r>
          </w:p>
        </w:tc>
      </w:tr>
      <w:tr w:rsidR="00332EA9">
        <w:trPr>
          <w:jc w:val="center"/>
        </w:trPr>
        <w:tc>
          <w:tcPr>
            <w:tcW w:w="9250" w:type="dxa"/>
            <w:gridSpan w:val="3"/>
            <w:shd w:val="clear" w:color="auto" w:fill="auto"/>
            <w:vAlign w:val="center"/>
          </w:tcPr>
          <w:p w:rsidR="00332EA9" w:rsidRDefault="007E28BF">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31</w:t>
            </w:r>
            <w:r>
              <w:rPr>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分值</w:t>
            </w:r>
          </w:p>
        </w:tc>
      </w:tr>
      <w:tr w:rsidR="00332EA9">
        <w:trPr>
          <w:jc w:val="center"/>
        </w:trPr>
        <w:tc>
          <w:tcPr>
            <w:tcW w:w="508" w:type="dxa"/>
            <w:vMerge w:val="restart"/>
            <w:shd w:val="clear" w:color="auto" w:fill="auto"/>
            <w:vAlign w:val="center"/>
          </w:tcPr>
          <w:p w:rsidR="00332EA9" w:rsidRDefault="007E28BF">
            <w:pPr>
              <w:widowControl/>
              <w:snapToGrid w:val="0"/>
              <w:jc w:val="left"/>
              <w:rPr>
                <w:kern w:val="0"/>
                <w:sz w:val="24"/>
                <w:szCs w:val="24"/>
              </w:rPr>
            </w:pPr>
            <w:r>
              <w:rPr>
                <w:rFonts w:hint="eastAsia"/>
                <w:kern w:val="0"/>
                <w:sz w:val="24"/>
                <w:szCs w:val="24"/>
              </w:rPr>
              <w:t>1</w:t>
            </w:r>
          </w:p>
        </w:tc>
        <w:tc>
          <w:tcPr>
            <w:tcW w:w="1655" w:type="dxa"/>
            <w:vMerge w:val="restart"/>
            <w:shd w:val="clear" w:color="auto" w:fill="auto"/>
            <w:vAlign w:val="center"/>
          </w:tcPr>
          <w:p w:rsidR="00332EA9" w:rsidRDefault="007E28BF">
            <w:pPr>
              <w:widowControl/>
              <w:snapToGrid w:val="0"/>
              <w:jc w:val="left"/>
              <w:rPr>
                <w:kern w:val="0"/>
                <w:sz w:val="24"/>
                <w:szCs w:val="24"/>
              </w:rPr>
            </w:pPr>
            <w:r>
              <w:rPr>
                <w:rFonts w:hint="eastAsia"/>
                <w:bCs/>
                <w:sz w:val="24"/>
              </w:rPr>
              <w:t>投标人或制造商业绩</w:t>
            </w: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提供所投软件制造商的</w:t>
            </w:r>
            <w:r>
              <w:rPr>
                <w:rFonts w:hint="eastAsia"/>
                <w:kern w:val="0"/>
                <w:sz w:val="24"/>
                <w:szCs w:val="24"/>
              </w:rPr>
              <w:t>PACS</w:t>
            </w:r>
            <w:r>
              <w:rPr>
                <w:rFonts w:hint="eastAsia"/>
                <w:kern w:val="0"/>
                <w:sz w:val="24"/>
                <w:szCs w:val="24"/>
              </w:rPr>
              <w:t>系统与其它异构系统（</w:t>
            </w:r>
            <w:r>
              <w:rPr>
                <w:rFonts w:hint="eastAsia"/>
                <w:kern w:val="0"/>
                <w:sz w:val="24"/>
                <w:szCs w:val="24"/>
              </w:rPr>
              <w:t>HIS</w:t>
            </w:r>
            <w:r>
              <w:rPr>
                <w:rFonts w:hint="eastAsia"/>
                <w:kern w:val="0"/>
                <w:sz w:val="24"/>
                <w:szCs w:val="24"/>
              </w:rPr>
              <w:t>或</w:t>
            </w:r>
            <w:r>
              <w:rPr>
                <w:rFonts w:hint="eastAsia"/>
                <w:kern w:val="0"/>
                <w:sz w:val="24"/>
                <w:szCs w:val="24"/>
              </w:rPr>
              <w:t>EMR</w:t>
            </w:r>
            <w:r>
              <w:rPr>
                <w:rFonts w:hint="eastAsia"/>
                <w:kern w:val="0"/>
                <w:sz w:val="24"/>
                <w:szCs w:val="24"/>
              </w:rPr>
              <w:t>或</w:t>
            </w:r>
            <w:r>
              <w:rPr>
                <w:rFonts w:hint="eastAsia"/>
                <w:kern w:val="0"/>
                <w:sz w:val="24"/>
                <w:szCs w:val="24"/>
              </w:rPr>
              <w:t>PACS</w:t>
            </w:r>
            <w:r>
              <w:rPr>
                <w:rFonts w:hint="eastAsia"/>
                <w:kern w:val="0"/>
                <w:sz w:val="24"/>
                <w:szCs w:val="24"/>
              </w:rPr>
              <w:t>）对接的证明文件（以用户盖章为准），提供</w:t>
            </w:r>
            <w:r>
              <w:rPr>
                <w:rFonts w:hint="eastAsia"/>
                <w:kern w:val="0"/>
                <w:sz w:val="24"/>
                <w:szCs w:val="24"/>
              </w:rPr>
              <w:t>1</w:t>
            </w:r>
            <w:r>
              <w:rPr>
                <w:rFonts w:hint="eastAsia"/>
                <w:kern w:val="0"/>
                <w:sz w:val="24"/>
                <w:szCs w:val="24"/>
              </w:rPr>
              <w:t>份得</w:t>
            </w:r>
            <w:r>
              <w:rPr>
                <w:kern w:val="0"/>
                <w:sz w:val="24"/>
                <w:szCs w:val="24"/>
              </w:rPr>
              <w:t>2</w:t>
            </w:r>
            <w:r>
              <w:rPr>
                <w:rFonts w:hint="eastAsia"/>
                <w:kern w:val="0"/>
                <w:sz w:val="24"/>
                <w:szCs w:val="24"/>
              </w:rPr>
              <w:t>分，最多</w:t>
            </w:r>
            <w:r>
              <w:rPr>
                <w:kern w:val="0"/>
                <w:sz w:val="24"/>
                <w:szCs w:val="24"/>
              </w:rPr>
              <w:t>4</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kern w:val="0"/>
                <w:sz w:val="24"/>
                <w:szCs w:val="24"/>
              </w:rPr>
              <w:t>4</w:t>
            </w:r>
            <w:r>
              <w:rPr>
                <w:rFonts w:hint="eastAsia"/>
                <w:kern w:val="0"/>
                <w:sz w:val="24"/>
                <w:szCs w:val="24"/>
              </w:rPr>
              <w:t>分</w:t>
            </w:r>
          </w:p>
        </w:tc>
      </w:tr>
      <w:tr w:rsidR="00332EA9">
        <w:trPr>
          <w:jc w:val="center"/>
        </w:trPr>
        <w:tc>
          <w:tcPr>
            <w:tcW w:w="508" w:type="dxa"/>
            <w:vMerge/>
            <w:shd w:val="clear" w:color="auto" w:fill="auto"/>
            <w:vAlign w:val="center"/>
          </w:tcPr>
          <w:p w:rsidR="00332EA9" w:rsidRDefault="00332EA9">
            <w:pPr>
              <w:widowControl/>
              <w:snapToGrid w:val="0"/>
              <w:jc w:val="left"/>
              <w:rPr>
                <w:kern w:val="0"/>
                <w:sz w:val="24"/>
                <w:szCs w:val="24"/>
              </w:rPr>
            </w:pPr>
          </w:p>
        </w:tc>
        <w:tc>
          <w:tcPr>
            <w:tcW w:w="1655" w:type="dxa"/>
            <w:vMerge/>
            <w:shd w:val="clear" w:color="auto" w:fill="auto"/>
            <w:vAlign w:val="center"/>
          </w:tcPr>
          <w:p w:rsidR="00332EA9" w:rsidRDefault="00332EA9">
            <w:pPr>
              <w:widowControl/>
              <w:snapToGrid w:val="0"/>
              <w:jc w:val="left"/>
              <w:rPr>
                <w:kern w:val="0"/>
                <w:sz w:val="24"/>
                <w:szCs w:val="24"/>
              </w:rPr>
            </w:pPr>
          </w:p>
        </w:tc>
        <w:tc>
          <w:tcPr>
            <w:tcW w:w="7087" w:type="dxa"/>
            <w:shd w:val="clear" w:color="auto" w:fill="auto"/>
            <w:vAlign w:val="center"/>
          </w:tcPr>
          <w:p w:rsidR="00332EA9" w:rsidRPr="00FE4B17" w:rsidRDefault="007E28BF">
            <w:pPr>
              <w:widowControl/>
              <w:snapToGrid w:val="0"/>
              <w:jc w:val="left"/>
              <w:rPr>
                <w:kern w:val="0"/>
                <w:sz w:val="24"/>
                <w:szCs w:val="24"/>
              </w:rPr>
            </w:pPr>
            <w:r w:rsidRPr="00FE4B17">
              <w:rPr>
                <w:rFonts w:hint="eastAsia"/>
                <w:sz w:val="24"/>
                <w:szCs w:val="24"/>
              </w:rPr>
              <w:t>投标人或制造商须具有同类建设经验，提供</w:t>
            </w:r>
            <w:proofErr w:type="gramStart"/>
            <w:r w:rsidRPr="00FE4B17">
              <w:rPr>
                <w:rFonts w:hint="eastAsia"/>
                <w:sz w:val="24"/>
                <w:szCs w:val="24"/>
              </w:rPr>
              <w:t>成功履行</w:t>
            </w:r>
            <w:proofErr w:type="gramEnd"/>
            <w:r w:rsidRPr="00FE4B17">
              <w:rPr>
                <w:rFonts w:hint="eastAsia"/>
                <w:sz w:val="24"/>
                <w:szCs w:val="24"/>
              </w:rPr>
              <w:t>合同的案例证明，提供合同原件扫描件或用户盖章的验收证明文件扫描件（不得遮挡涂黑），提供</w:t>
            </w:r>
            <w:r w:rsidRPr="00FE4B17">
              <w:rPr>
                <w:rFonts w:hint="eastAsia"/>
                <w:sz w:val="24"/>
                <w:szCs w:val="24"/>
              </w:rPr>
              <w:t>1</w:t>
            </w:r>
            <w:r w:rsidRPr="00FE4B17">
              <w:rPr>
                <w:rFonts w:hint="eastAsia"/>
                <w:sz w:val="24"/>
                <w:szCs w:val="24"/>
              </w:rPr>
              <w:t>份得</w:t>
            </w:r>
            <w:r w:rsidRPr="00FE4B17">
              <w:rPr>
                <w:rFonts w:hint="eastAsia"/>
                <w:sz w:val="24"/>
                <w:szCs w:val="24"/>
              </w:rPr>
              <w:t>1</w:t>
            </w:r>
            <w:r w:rsidRPr="00FE4B17">
              <w:rPr>
                <w:rFonts w:hint="eastAsia"/>
                <w:sz w:val="24"/>
                <w:szCs w:val="24"/>
              </w:rPr>
              <w:t>分，最多</w:t>
            </w:r>
            <w:r w:rsidRPr="00FE4B17">
              <w:rPr>
                <w:rFonts w:hint="eastAsia"/>
                <w:sz w:val="24"/>
                <w:szCs w:val="24"/>
              </w:rPr>
              <w:t>2</w:t>
            </w:r>
            <w:r w:rsidRPr="00FE4B17">
              <w:rPr>
                <w:rFonts w:hint="eastAsia"/>
                <w:sz w:val="24"/>
                <w:szCs w:val="24"/>
              </w:rPr>
              <w:t>分。</w:t>
            </w:r>
            <w:r w:rsidRPr="00FE4B17">
              <w:rPr>
                <w:rFonts w:hint="eastAsia"/>
                <w:sz w:val="24"/>
                <w:szCs w:val="24"/>
              </w:rPr>
              <w:t xml:space="preserve"> </w:t>
            </w:r>
          </w:p>
        </w:tc>
        <w:tc>
          <w:tcPr>
            <w:tcW w:w="1010" w:type="dxa"/>
            <w:shd w:val="clear" w:color="auto" w:fill="auto"/>
            <w:vAlign w:val="center"/>
          </w:tcPr>
          <w:p w:rsidR="00332EA9" w:rsidRPr="00FE4B17" w:rsidRDefault="007E28BF">
            <w:pPr>
              <w:widowControl/>
              <w:snapToGrid w:val="0"/>
              <w:jc w:val="center"/>
              <w:rPr>
                <w:kern w:val="0"/>
                <w:sz w:val="24"/>
                <w:szCs w:val="24"/>
              </w:rPr>
            </w:pPr>
            <w:r w:rsidRPr="00FE4B17">
              <w:rPr>
                <w:rFonts w:hint="eastAsia"/>
                <w:kern w:val="0"/>
                <w:sz w:val="24"/>
                <w:szCs w:val="24"/>
              </w:rPr>
              <w:t>2</w:t>
            </w:r>
            <w:r w:rsidRPr="00FE4B17">
              <w:rPr>
                <w:rFonts w:hint="eastAsia"/>
                <w:kern w:val="0"/>
                <w:sz w:val="24"/>
                <w:szCs w:val="24"/>
              </w:rPr>
              <w:t>分</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2</w:t>
            </w:r>
          </w:p>
        </w:tc>
        <w:tc>
          <w:tcPr>
            <w:tcW w:w="1655"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产品实用性评价</w:t>
            </w:r>
          </w:p>
        </w:tc>
        <w:tc>
          <w:tcPr>
            <w:tcW w:w="7087" w:type="dxa"/>
            <w:shd w:val="clear" w:color="auto" w:fill="auto"/>
            <w:vAlign w:val="center"/>
          </w:tcPr>
          <w:p w:rsidR="00332EA9" w:rsidRDefault="007E28BF">
            <w:pPr>
              <w:widowControl/>
              <w:snapToGrid w:val="0"/>
              <w:jc w:val="left"/>
              <w:rPr>
                <w:kern w:val="0"/>
                <w:sz w:val="24"/>
                <w:szCs w:val="24"/>
              </w:rPr>
            </w:pPr>
            <w:r>
              <w:rPr>
                <w:kern w:val="0"/>
                <w:sz w:val="24"/>
                <w:szCs w:val="24"/>
              </w:rPr>
              <w:t>提供所投</w:t>
            </w:r>
            <w:r>
              <w:rPr>
                <w:kern w:val="0"/>
                <w:sz w:val="24"/>
                <w:szCs w:val="24"/>
              </w:rPr>
              <w:t>PACS</w:t>
            </w:r>
            <w:r>
              <w:rPr>
                <w:kern w:val="0"/>
                <w:sz w:val="24"/>
                <w:szCs w:val="24"/>
              </w:rPr>
              <w:t>产品的用户盖章的实施证明材料扫描件，以及该用户通过电子病历成熟度（</w:t>
            </w:r>
            <w:r>
              <w:rPr>
                <w:kern w:val="0"/>
                <w:sz w:val="24"/>
                <w:szCs w:val="24"/>
              </w:rPr>
              <w:t>HIMSS</w:t>
            </w:r>
            <w:r>
              <w:rPr>
                <w:kern w:val="0"/>
                <w:sz w:val="24"/>
                <w:szCs w:val="24"/>
              </w:rPr>
              <w:t>）</w:t>
            </w:r>
            <w:r>
              <w:rPr>
                <w:kern w:val="0"/>
                <w:sz w:val="24"/>
                <w:szCs w:val="24"/>
              </w:rPr>
              <w:t>6</w:t>
            </w:r>
            <w:r>
              <w:rPr>
                <w:kern w:val="0"/>
                <w:sz w:val="24"/>
                <w:szCs w:val="24"/>
              </w:rPr>
              <w:t>级或以上认证的证明材料（</w:t>
            </w:r>
            <w:proofErr w:type="gramStart"/>
            <w:r>
              <w:rPr>
                <w:kern w:val="0"/>
                <w:sz w:val="24"/>
                <w:szCs w:val="24"/>
              </w:rPr>
              <w:t>官网链接</w:t>
            </w:r>
            <w:proofErr w:type="gramEnd"/>
            <w:r>
              <w:rPr>
                <w:kern w:val="0"/>
                <w:sz w:val="24"/>
                <w:szCs w:val="24"/>
              </w:rPr>
              <w:t>及关键信息截图）。每个用户证明材料完整得</w:t>
            </w:r>
            <w:r>
              <w:rPr>
                <w:kern w:val="0"/>
                <w:sz w:val="24"/>
                <w:szCs w:val="24"/>
              </w:rPr>
              <w:t>2</w:t>
            </w:r>
            <w:r>
              <w:rPr>
                <w:kern w:val="0"/>
                <w:sz w:val="24"/>
                <w:szCs w:val="24"/>
              </w:rPr>
              <w:t>分，最高</w:t>
            </w:r>
            <w:r>
              <w:rPr>
                <w:rFonts w:hint="eastAsia"/>
                <w:kern w:val="0"/>
                <w:sz w:val="24"/>
                <w:szCs w:val="24"/>
              </w:rPr>
              <w:t>4</w:t>
            </w:r>
            <w:r>
              <w:rPr>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4</w:t>
            </w:r>
            <w:r>
              <w:rPr>
                <w:rFonts w:hint="eastAsia"/>
                <w:kern w:val="0"/>
                <w:sz w:val="24"/>
                <w:szCs w:val="24"/>
              </w:rPr>
              <w:t>分</w:t>
            </w:r>
          </w:p>
        </w:tc>
      </w:tr>
      <w:tr w:rsidR="00332EA9">
        <w:trPr>
          <w:jc w:val="center"/>
        </w:trPr>
        <w:tc>
          <w:tcPr>
            <w:tcW w:w="508" w:type="dxa"/>
            <w:vMerge w:val="restart"/>
            <w:shd w:val="clear" w:color="auto" w:fill="auto"/>
            <w:vAlign w:val="center"/>
          </w:tcPr>
          <w:p w:rsidR="00332EA9" w:rsidRDefault="007E28BF">
            <w:pPr>
              <w:widowControl/>
              <w:snapToGrid w:val="0"/>
              <w:jc w:val="left"/>
              <w:rPr>
                <w:kern w:val="0"/>
                <w:sz w:val="24"/>
                <w:szCs w:val="24"/>
              </w:rPr>
            </w:pPr>
            <w:r>
              <w:rPr>
                <w:rFonts w:hint="eastAsia"/>
                <w:kern w:val="0"/>
                <w:sz w:val="24"/>
                <w:szCs w:val="24"/>
              </w:rPr>
              <w:t>3</w:t>
            </w:r>
          </w:p>
        </w:tc>
        <w:tc>
          <w:tcPr>
            <w:tcW w:w="1655" w:type="dxa"/>
            <w:vMerge w:val="restart"/>
            <w:shd w:val="clear" w:color="auto" w:fill="auto"/>
            <w:vAlign w:val="center"/>
          </w:tcPr>
          <w:p w:rsidR="00332EA9" w:rsidRDefault="007E28BF">
            <w:pPr>
              <w:widowControl/>
              <w:snapToGrid w:val="0"/>
              <w:jc w:val="left"/>
              <w:rPr>
                <w:bCs/>
                <w:sz w:val="24"/>
                <w:szCs w:val="24"/>
              </w:rPr>
            </w:pPr>
            <w:r>
              <w:rPr>
                <w:rFonts w:ascii="宋体" w:hAnsi="宋体" w:cs="微软雅黑" w:hint="eastAsia"/>
                <w:kern w:val="0"/>
                <w:sz w:val="24"/>
                <w:szCs w:val="24"/>
              </w:rPr>
              <w:t>投标人或生产厂商相关证书</w:t>
            </w: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若投标人或制造商具备以下资质，提供扫描件：</w:t>
            </w:r>
          </w:p>
          <w:p w:rsidR="00332EA9" w:rsidRDefault="007E28BF">
            <w:pPr>
              <w:widowControl/>
              <w:snapToGrid w:val="0"/>
              <w:jc w:val="left"/>
              <w:rPr>
                <w:kern w:val="0"/>
                <w:sz w:val="24"/>
                <w:szCs w:val="24"/>
              </w:rPr>
            </w:pPr>
            <w:r>
              <w:rPr>
                <w:rFonts w:hint="eastAsia"/>
                <w:kern w:val="0"/>
                <w:sz w:val="24"/>
                <w:szCs w:val="24"/>
              </w:rPr>
              <w:t>1</w:t>
            </w:r>
            <w:r>
              <w:rPr>
                <w:rFonts w:hint="eastAsia"/>
                <w:kern w:val="0"/>
                <w:sz w:val="24"/>
                <w:szCs w:val="24"/>
              </w:rPr>
              <w:t>、</w:t>
            </w:r>
            <w:r>
              <w:rPr>
                <w:rFonts w:hint="eastAsia"/>
                <w:kern w:val="0"/>
                <w:sz w:val="24"/>
                <w:szCs w:val="24"/>
              </w:rPr>
              <w:t>ISO9001</w:t>
            </w:r>
            <w:r>
              <w:rPr>
                <w:rFonts w:hint="eastAsia"/>
                <w:kern w:val="0"/>
                <w:sz w:val="24"/>
                <w:szCs w:val="24"/>
              </w:rPr>
              <w:t>质量管理体系认证；</w:t>
            </w:r>
          </w:p>
          <w:p w:rsidR="00332EA9" w:rsidRDefault="007E28BF">
            <w:pPr>
              <w:widowControl/>
              <w:snapToGrid w:val="0"/>
              <w:jc w:val="left"/>
              <w:rPr>
                <w:kern w:val="0"/>
                <w:sz w:val="24"/>
                <w:szCs w:val="24"/>
              </w:rPr>
            </w:pPr>
            <w:r>
              <w:rPr>
                <w:rFonts w:hint="eastAsia"/>
                <w:kern w:val="0"/>
                <w:sz w:val="24"/>
                <w:szCs w:val="24"/>
              </w:rPr>
              <w:t>2</w:t>
            </w:r>
            <w:r>
              <w:rPr>
                <w:rFonts w:hint="eastAsia"/>
                <w:kern w:val="0"/>
                <w:sz w:val="24"/>
                <w:szCs w:val="24"/>
              </w:rPr>
              <w:t>、</w:t>
            </w:r>
            <w:r>
              <w:rPr>
                <w:rFonts w:hint="eastAsia"/>
                <w:kern w:val="0"/>
                <w:sz w:val="24"/>
                <w:szCs w:val="24"/>
              </w:rPr>
              <w:t>CMMI</w:t>
            </w:r>
            <w:r>
              <w:rPr>
                <w:rFonts w:hint="eastAsia"/>
                <w:kern w:val="0"/>
                <w:sz w:val="24"/>
                <w:szCs w:val="24"/>
              </w:rPr>
              <w:t>（软件成熟度模型）三级或以上证书；</w:t>
            </w:r>
          </w:p>
          <w:p w:rsidR="00332EA9" w:rsidRDefault="007E28BF">
            <w:pPr>
              <w:widowControl/>
              <w:snapToGrid w:val="0"/>
              <w:jc w:val="left"/>
              <w:rPr>
                <w:kern w:val="0"/>
                <w:sz w:val="24"/>
                <w:szCs w:val="24"/>
              </w:rPr>
            </w:pPr>
            <w:r>
              <w:rPr>
                <w:rFonts w:hint="eastAsia"/>
                <w:kern w:val="0"/>
                <w:sz w:val="24"/>
                <w:szCs w:val="24"/>
              </w:rPr>
              <w:t>3</w:t>
            </w:r>
            <w:r>
              <w:rPr>
                <w:rFonts w:hint="eastAsia"/>
                <w:kern w:val="0"/>
                <w:sz w:val="24"/>
                <w:szCs w:val="24"/>
              </w:rPr>
              <w:t>、</w:t>
            </w:r>
            <w:r>
              <w:rPr>
                <w:rFonts w:hint="eastAsia"/>
                <w:kern w:val="0"/>
                <w:sz w:val="24"/>
                <w:szCs w:val="24"/>
              </w:rPr>
              <w:t>ISO</w:t>
            </w:r>
            <w:r>
              <w:rPr>
                <w:kern w:val="0"/>
                <w:sz w:val="24"/>
                <w:szCs w:val="24"/>
              </w:rPr>
              <w:t>20000</w:t>
            </w:r>
          </w:p>
          <w:p w:rsidR="00332EA9" w:rsidRDefault="007E28BF">
            <w:pPr>
              <w:widowControl/>
              <w:snapToGrid w:val="0"/>
              <w:jc w:val="left"/>
              <w:rPr>
                <w:kern w:val="0"/>
                <w:sz w:val="24"/>
                <w:szCs w:val="24"/>
              </w:rPr>
            </w:pPr>
            <w:r>
              <w:rPr>
                <w:rFonts w:hint="eastAsia"/>
                <w:kern w:val="0"/>
                <w:sz w:val="24"/>
                <w:szCs w:val="24"/>
              </w:rPr>
              <w:t>4</w:t>
            </w:r>
            <w:r>
              <w:rPr>
                <w:rFonts w:hint="eastAsia"/>
                <w:kern w:val="0"/>
                <w:sz w:val="24"/>
                <w:szCs w:val="24"/>
              </w:rPr>
              <w:t>、</w:t>
            </w:r>
            <w:r>
              <w:rPr>
                <w:rFonts w:hint="eastAsia"/>
                <w:kern w:val="0"/>
                <w:sz w:val="24"/>
                <w:szCs w:val="24"/>
              </w:rPr>
              <w:t>ISO</w:t>
            </w:r>
            <w:r>
              <w:rPr>
                <w:kern w:val="0"/>
                <w:sz w:val="24"/>
                <w:szCs w:val="24"/>
              </w:rPr>
              <w:t>27000</w:t>
            </w:r>
          </w:p>
          <w:p w:rsidR="00332EA9" w:rsidRDefault="007E28BF">
            <w:pPr>
              <w:widowControl/>
              <w:snapToGrid w:val="0"/>
              <w:jc w:val="left"/>
              <w:rPr>
                <w:kern w:val="0"/>
                <w:sz w:val="24"/>
                <w:szCs w:val="24"/>
              </w:rPr>
            </w:pPr>
            <w:r>
              <w:rPr>
                <w:rFonts w:hint="eastAsia"/>
                <w:kern w:val="0"/>
                <w:sz w:val="24"/>
                <w:szCs w:val="24"/>
              </w:rPr>
              <w:t>5</w:t>
            </w:r>
            <w:r>
              <w:rPr>
                <w:rFonts w:hint="eastAsia"/>
                <w:kern w:val="0"/>
                <w:sz w:val="24"/>
                <w:szCs w:val="24"/>
              </w:rPr>
              <w:t>、医疗器械质量管理体系（</w:t>
            </w:r>
            <w:r>
              <w:rPr>
                <w:rFonts w:hint="eastAsia"/>
                <w:kern w:val="0"/>
                <w:sz w:val="24"/>
                <w:szCs w:val="24"/>
              </w:rPr>
              <w:t>ISO13485</w:t>
            </w:r>
            <w:r>
              <w:rPr>
                <w:rFonts w:hint="eastAsia"/>
                <w:kern w:val="0"/>
                <w:sz w:val="24"/>
                <w:szCs w:val="24"/>
              </w:rPr>
              <w:t>）证书</w:t>
            </w:r>
          </w:p>
          <w:p w:rsidR="00332EA9" w:rsidRDefault="007E28BF">
            <w:pPr>
              <w:widowControl/>
              <w:snapToGrid w:val="0"/>
              <w:jc w:val="left"/>
              <w:rPr>
                <w:kern w:val="0"/>
                <w:sz w:val="24"/>
                <w:szCs w:val="24"/>
              </w:rPr>
            </w:pPr>
            <w:r>
              <w:rPr>
                <w:rFonts w:hint="eastAsia"/>
                <w:kern w:val="0"/>
                <w:sz w:val="24"/>
                <w:szCs w:val="24"/>
              </w:rPr>
              <w:t>每提供一份得</w:t>
            </w:r>
            <w:r>
              <w:rPr>
                <w:kern w:val="0"/>
                <w:sz w:val="24"/>
                <w:szCs w:val="24"/>
              </w:rPr>
              <w:t>1</w:t>
            </w:r>
            <w:r>
              <w:rPr>
                <w:rFonts w:hint="eastAsia"/>
                <w:kern w:val="0"/>
                <w:sz w:val="24"/>
                <w:szCs w:val="24"/>
              </w:rPr>
              <w:t>分，最多</w:t>
            </w:r>
            <w:r>
              <w:rPr>
                <w:rFonts w:hint="eastAsia"/>
                <w:kern w:val="0"/>
                <w:sz w:val="24"/>
                <w:szCs w:val="24"/>
              </w:rPr>
              <w:t>5</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5</w:t>
            </w:r>
            <w:r>
              <w:rPr>
                <w:rFonts w:hint="eastAsia"/>
                <w:kern w:val="0"/>
                <w:sz w:val="24"/>
                <w:szCs w:val="24"/>
              </w:rPr>
              <w:t>分</w:t>
            </w:r>
          </w:p>
        </w:tc>
      </w:tr>
      <w:tr w:rsidR="00332EA9">
        <w:trPr>
          <w:jc w:val="center"/>
        </w:trPr>
        <w:tc>
          <w:tcPr>
            <w:tcW w:w="508" w:type="dxa"/>
            <w:vMerge/>
            <w:shd w:val="clear" w:color="auto" w:fill="auto"/>
            <w:vAlign w:val="center"/>
          </w:tcPr>
          <w:p w:rsidR="00332EA9" w:rsidRDefault="00332EA9">
            <w:pPr>
              <w:widowControl/>
              <w:snapToGrid w:val="0"/>
              <w:jc w:val="left"/>
              <w:rPr>
                <w:kern w:val="0"/>
                <w:sz w:val="24"/>
                <w:szCs w:val="24"/>
              </w:rPr>
            </w:pPr>
          </w:p>
        </w:tc>
        <w:tc>
          <w:tcPr>
            <w:tcW w:w="1655" w:type="dxa"/>
            <w:vMerge/>
            <w:shd w:val="clear" w:color="auto" w:fill="auto"/>
            <w:vAlign w:val="center"/>
          </w:tcPr>
          <w:p w:rsidR="00332EA9" w:rsidRDefault="00332EA9">
            <w:pPr>
              <w:widowControl/>
              <w:snapToGrid w:val="0"/>
              <w:jc w:val="left"/>
              <w:rPr>
                <w:rFonts w:ascii="宋体" w:hAnsi="宋体" w:cs="微软雅黑"/>
                <w:kern w:val="0"/>
                <w:sz w:val="24"/>
                <w:szCs w:val="24"/>
              </w:rPr>
            </w:pP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投标人提供承诺函，承诺中标后将提供服务器、存储原厂服务承诺函和竖屏原厂服务承诺或本地区一级代理商服务承诺函，得</w:t>
            </w:r>
            <w:r>
              <w:rPr>
                <w:rFonts w:hint="eastAsia"/>
                <w:kern w:val="0"/>
                <w:sz w:val="24"/>
                <w:szCs w:val="24"/>
              </w:rPr>
              <w:t>4</w:t>
            </w:r>
            <w:r>
              <w:rPr>
                <w:rFonts w:hint="eastAsia"/>
                <w:kern w:val="0"/>
                <w:sz w:val="24"/>
                <w:szCs w:val="24"/>
              </w:rPr>
              <w:t>分；否则</w:t>
            </w:r>
            <w:r>
              <w:rPr>
                <w:rFonts w:hint="eastAsia"/>
                <w:kern w:val="0"/>
                <w:sz w:val="24"/>
                <w:szCs w:val="24"/>
              </w:rPr>
              <w:t>0</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4</w:t>
            </w:r>
            <w:r>
              <w:rPr>
                <w:rFonts w:hint="eastAsia"/>
                <w:kern w:val="0"/>
                <w:sz w:val="24"/>
                <w:szCs w:val="24"/>
              </w:rPr>
              <w:t>分</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4</w:t>
            </w:r>
          </w:p>
        </w:tc>
        <w:tc>
          <w:tcPr>
            <w:tcW w:w="1655" w:type="dxa"/>
            <w:shd w:val="clear" w:color="auto" w:fill="auto"/>
            <w:vAlign w:val="center"/>
          </w:tcPr>
          <w:p w:rsidR="00332EA9" w:rsidRDefault="007E28BF">
            <w:pPr>
              <w:widowControl/>
              <w:snapToGrid w:val="0"/>
              <w:jc w:val="left"/>
              <w:rPr>
                <w:bCs/>
                <w:sz w:val="24"/>
              </w:rPr>
            </w:pPr>
            <w:r>
              <w:rPr>
                <w:rFonts w:asciiTheme="minorEastAsia" w:eastAsiaTheme="minorEastAsia" w:hAnsiTheme="minorEastAsia" w:cs="宋体" w:hint="eastAsia"/>
                <w:kern w:val="0"/>
                <w:sz w:val="24"/>
                <w:szCs w:val="24"/>
              </w:rPr>
              <w:t>产品认证评价</w:t>
            </w: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若所投产</w:t>
            </w:r>
            <w:proofErr w:type="gramStart"/>
            <w:r>
              <w:rPr>
                <w:rFonts w:hint="eastAsia"/>
                <w:kern w:val="0"/>
                <w:sz w:val="24"/>
                <w:szCs w:val="24"/>
              </w:rPr>
              <w:t>品具备</w:t>
            </w:r>
            <w:proofErr w:type="gramEnd"/>
            <w:r>
              <w:rPr>
                <w:rFonts w:hint="eastAsia"/>
                <w:kern w:val="0"/>
                <w:sz w:val="24"/>
                <w:szCs w:val="24"/>
              </w:rPr>
              <w:t>以下知识产权证书，提供扫描件：</w:t>
            </w:r>
          </w:p>
          <w:p w:rsidR="00332EA9" w:rsidRDefault="007E28BF">
            <w:pPr>
              <w:widowControl/>
              <w:snapToGrid w:val="0"/>
              <w:jc w:val="left"/>
              <w:rPr>
                <w:kern w:val="0"/>
                <w:sz w:val="24"/>
                <w:szCs w:val="24"/>
              </w:rPr>
            </w:pPr>
            <w:r>
              <w:rPr>
                <w:rFonts w:hint="eastAsia"/>
                <w:kern w:val="0"/>
                <w:sz w:val="24"/>
                <w:szCs w:val="24"/>
              </w:rPr>
              <w:t>1</w:t>
            </w:r>
            <w:r>
              <w:rPr>
                <w:rFonts w:hint="eastAsia"/>
                <w:kern w:val="0"/>
                <w:sz w:val="24"/>
                <w:szCs w:val="24"/>
              </w:rPr>
              <w:t>、网关软件著作权证书；</w:t>
            </w:r>
          </w:p>
          <w:p w:rsidR="00332EA9" w:rsidRDefault="007E28BF">
            <w:pPr>
              <w:widowControl/>
              <w:snapToGrid w:val="0"/>
              <w:jc w:val="left"/>
              <w:rPr>
                <w:kern w:val="0"/>
                <w:sz w:val="24"/>
                <w:szCs w:val="24"/>
              </w:rPr>
            </w:pPr>
            <w:r>
              <w:rPr>
                <w:rFonts w:hint="eastAsia"/>
                <w:kern w:val="0"/>
                <w:sz w:val="24"/>
                <w:szCs w:val="24"/>
              </w:rPr>
              <w:t>2</w:t>
            </w:r>
            <w:r>
              <w:rPr>
                <w:rFonts w:hint="eastAsia"/>
                <w:kern w:val="0"/>
                <w:sz w:val="24"/>
                <w:szCs w:val="24"/>
              </w:rPr>
              <w:t>、放射类信息系统软件著作权证书；</w:t>
            </w:r>
          </w:p>
          <w:p w:rsidR="00332EA9" w:rsidRDefault="007E28BF">
            <w:pPr>
              <w:widowControl/>
              <w:snapToGrid w:val="0"/>
              <w:jc w:val="left"/>
              <w:rPr>
                <w:kern w:val="0"/>
                <w:sz w:val="24"/>
                <w:szCs w:val="24"/>
              </w:rPr>
            </w:pPr>
            <w:r>
              <w:rPr>
                <w:rFonts w:hint="eastAsia"/>
                <w:kern w:val="0"/>
                <w:sz w:val="24"/>
                <w:szCs w:val="24"/>
              </w:rPr>
              <w:t>3</w:t>
            </w:r>
            <w:r>
              <w:rPr>
                <w:rFonts w:hint="eastAsia"/>
                <w:kern w:val="0"/>
                <w:sz w:val="24"/>
                <w:szCs w:val="24"/>
              </w:rPr>
              <w:t>、超声类信息系统著作权证书；</w:t>
            </w:r>
          </w:p>
          <w:p w:rsidR="00332EA9" w:rsidRDefault="007E28BF">
            <w:pPr>
              <w:widowControl/>
              <w:snapToGrid w:val="0"/>
              <w:jc w:val="left"/>
              <w:rPr>
                <w:kern w:val="0"/>
                <w:sz w:val="24"/>
                <w:szCs w:val="24"/>
              </w:rPr>
            </w:pPr>
            <w:r>
              <w:rPr>
                <w:rFonts w:hint="eastAsia"/>
                <w:kern w:val="0"/>
                <w:sz w:val="24"/>
                <w:szCs w:val="24"/>
              </w:rPr>
              <w:t>4</w:t>
            </w:r>
            <w:r>
              <w:rPr>
                <w:rFonts w:hint="eastAsia"/>
                <w:kern w:val="0"/>
                <w:sz w:val="24"/>
                <w:szCs w:val="24"/>
              </w:rPr>
              <w:t>、内镜类信息系统著作权证书；</w:t>
            </w:r>
          </w:p>
          <w:p w:rsidR="00332EA9" w:rsidRDefault="007E28BF">
            <w:pPr>
              <w:widowControl/>
              <w:snapToGrid w:val="0"/>
              <w:jc w:val="left"/>
              <w:rPr>
                <w:kern w:val="0"/>
                <w:sz w:val="24"/>
                <w:szCs w:val="24"/>
              </w:rPr>
            </w:pPr>
            <w:r>
              <w:rPr>
                <w:rFonts w:hint="eastAsia"/>
                <w:kern w:val="0"/>
                <w:sz w:val="24"/>
                <w:szCs w:val="24"/>
              </w:rPr>
              <w:t>5</w:t>
            </w:r>
            <w:r>
              <w:rPr>
                <w:rFonts w:hint="eastAsia"/>
                <w:kern w:val="0"/>
                <w:sz w:val="24"/>
                <w:szCs w:val="24"/>
              </w:rPr>
              <w:t>、病理类信息系统著作权证书；</w:t>
            </w:r>
          </w:p>
          <w:p w:rsidR="00332EA9" w:rsidRDefault="007E28BF">
            <w:pPr>
              <w:widowControl/>
              <w:snapToGrid w:val="0"/>
              <w:jc w:val="left"/>
              <w:rPr>
                <w:kern w:val="0"/>
                <w:sz w:val="24"/>
                <w:szCs w:val="24"/>
              </w:rPr>
            </w:pPr>
            <w:r>
              <w:rPr>
                <w:rFonts w:hint="eastAsia"/>
                <w:kern w:val="0"/>
                <w:sz w:val="24"/>
                <w:szCs w:val="24"/>
              </w:rPr>
              <w:t>6</w:t>
            </w:r>
            <w:r>
              <w:rPr>
                <w:rFonts w:hint="eastAsia"/>
                <w:kern w:val="0"/>
                <w:sz w:val="24"/>
                <w:szCs w:val="24"/>
              </w:rPr>
              <w:t>、心电</w:t>
            </w:r>
            <w:proofErr w:type="gramStart"/>
            <w:r>
              <w:rPr>
                <w:rFonts w:hint="eastAsia"/>
                <w:kern w:val="0"/>
                <w:sz w:val="24"/>
                <w:szCs w:val="24"/>
              </w:rPr>
              <w:t>电</w:t>
            </w:r>
            <w:proofErr w:type="gramEnd"/>
            <w:r>
              <w:rPr>
                <w:rFonts w:hint="eastAsia"/>
                <w:kern w:val="0"/>
                <w:sz w:val="24"/>
                <w:szCs w:val="24"/>
              </w:rPr>
              <w:t>生理类信息系统的著作权证书；</w:t>
            </w:r>
          </w:p>
          <w:p w:rsidR="00332EA9" w:rsidRDefault="007E28BF">
            <w:pPr>
              <w:widowControl/>
              <w:snapToGrid w:val="0"/>
              <w:jc w:val="left"/>
              <w:rPr>
                <w:kern w:val="0"/>
                <w:sz w:val="24"/>
                <w:szCs w:val="24"/>
              </w:rPr>
            </w:pPr>
            <w:r>
              <w:rPr>
                <w:rFonts w:hint="eastAsia"/>
                <w:kern w:val="0"/>
                <w:sz w:val="24"/>
                <w:szCs w:val="24"/>
              </w:rPr>
              <w:t>每份证书得</w:t>
            </w:r>
            <w:r>
              <w:rPr>
                <w:rFonts w:hint="eastAsia"/>
                <w:kern w:val="0"/>
                <w:sz w:val="24"/>
                <w:szCs w:val="24"/>
              </w:rPr>
              <w:t>1</w:t>
            </w:r>
            <w:r>
              <w:rPr>
                <w:rFonts w:hint="eastAsia"/>
                <w:kern w:val="0"/>
                <w:sz w:val="24"/>
                <w:szCs w:val="24"/>
              </w:rPr>
              <w:t>分，最多</w:t>
            </w:r>
            <w:r>
              <w:rPr>
                <w:kern w:val="0"/>
                <w:sz w:val="24"/>
                <w:szCs w:val="24"/>
              </w:rPr>
              <w:t>6</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kern w:val="0"/>
                <w:sz w:val="24"/>
                <w:szCs w:val="24"/>
              </w:rPr>
              <w:t>6</w:t>
            </w:r>
            <w:r>
              <w:rPr>
                <w:rFonts w:hint="eastAsia"/>
                <w:kern w:val="0"/>
                <w:sz w:val="24"/>
                <w:szCs w:val="24"/>
              </w:rPr>
              <w:t>分</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5</w:t>
            </w:r>
          </w:p>
        </w:tc>
        <w:tc>
          <w:tcPr>
            <w:tcW w:w="1655" w:type="dxa"/>
            <w:shd w:val="clear" w:color="auto" w:fill="auto"/>
            <w:vAlign w:val="center"/>
          </w:tcPr>
          <w:p w:rsidR="00332EA9" w:rsidRDefault="007E28BF">
            <w:pPr>
              <w:widowControl/>
              <w:snapToGrid w:val="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互联互通性测试评价</w:t>
            </w:r>
          </w:p>
        </w:tc>
        <w:tc>
          <w:tcPr>
            <w:tcW w:w="7087" w:type="dxa"/>
            <w:shd w:val="clear" w:color="auto" w:fill="auto"/>
            <w:vAlign w:val="center"/>
          </w:tcPr>
          <w:p w:rsidR="00332EA9" w:rsidRPr="00FE4B17" w:rsidRDefault="007E28BF">
            <w:pPr>
              <w:widowControl/>
              <w:snapToGrid w:val="0"/>
              <w:jc w:val="left"/>
              <w:rPr>
                <w:kern w:val="0"/>
                <w:sz w:val="24"/>
                <w:szCs w:val="24"/>
              </w:rPr>
            </w:pPr>
            <w:r>
              <w:rPr>
                <w:rFonts w:hint="eastAsia"/>
                <w:kern w:val="0"/>
                <w:sz w:val="24"/>
                <w:szCs w:val="24"/>
              </w:rPr>
              <w:t>所投</w:t>
            </w:r>
            <w:r>
              <w:rPr>
                <w:rFonts w:hint="eastAsia"/>
                <w:kern w:val="0"/>
                <w:sz w:val="24"/>
                <w:szCs w:val="24"/>
              </w:rPr>
              <w:t>PACS</w:t>
            </w:r>
            <w:r>
              <w:rPr>
                <w:rFonts w:hint="eastAsia"/>
                <w:kern w:val="0"/>
                <w:sz w:val="24"/>
                <w:szCs w:val="24"/>
              </w:rPr>
              <w:t>产品制造</w:t>
            </w:r>
            <w:r w:rsidRPr="00FE4B17">
              <w:rPr>
                <w:rFonts w:hint="eastAsia"/>
                <w:kern w:val="0"/>
                <w:sz w:val="24"/>
                <w:szCs w:val="24"/>
              </w:rPr>
              <w:t>商参与</w:t>
            </w:r>
            <w:r w:rsidR="00B7658C" w:rsidRPr="00FE4B17">
              <w:rPr>
                <w:rFonts w:hint="eastAsia"/>
                <w:kern w:val="0"/>
                <w:sz w:val="24"/>
                <w:szCs w:val="24"/>
              </w:rPr>
              <w:t>中国医疗卫生信息互联互通技术联盟组织</w:t>
            </w:r>
            <w:r w:rsidRPr="00FE4B17">
              <w:rPr>
                <w:rFonts w:hint="eastAsia"/>
                <w:kern w:val="0"/>
                <w:sz w:val="24"/>
                <w:szCs w:val="24"/>
              </w:rPr>
              <w:t>的</w:t>
            </w:r>
            <w:r w:rsidRPr="00FE4B17">
              <w:rPr>
                <w:kern w:val="0"/>
                <w:sz w:val="24"/>
                <w:szCs w:val="24"/>
              </w:rPr>
              <w:t>快捷医疗互操作资源</w:t>
            </w:r>
            <w:r w:rsidRPr="00FE4B17">
              <w:rPr>
                <w:rFonts w:hint="eastAsia"/>
                <w:kern w:val="0"/>
                <w:sz w:val="24"/>
                <w:szCs w:val="24"/>
              </w:rPr>
              <w:t>互联互通测试且通过患者、就诊、检查申请、检查报告四个场景测试，提供证明材料扫描件。</w:t>
            </w:r>
          </w:p>
          <w:p w:rsidR="00332EA9" w:rsidRDefault="007E28BF">
            <w:pPr>
              <w:widowControl/>
              <w:snapToGrid w:val="0"/>
              <w:jc w:val="left"/>
              <w:rPr>
                <w:rFonts w:ascii="宋体" w:hAnsi="宋体" w:cs="微软雅黑"/>
                <w:szCs w:val="21"/>
              </w:rPr>
            </w:pPr>
            <w:r>
              <w:rPr>
                <w:rFonts w:hint="eastAsia"/>
                <w:kern w:val="0"/>
                <w:sz w:val="24"/>
                <w:szCs w:val="24"/>
              </w:rPr>
              <w:t>通过一个场景测试得</w:t>
            </w:r>
            <w:r>
              <w:rPr>
                <w:rFonts w:hint="eastAsia"/>
                <w:kern w:val="0"/>
                <w:sz w:val="24"/>
                <w:szCs w:val="24"/>
              </w:rPr>
              <w:t>1.5</w:t>
            </w:r>
            <w:r>
              <w:rPr>
                <w:rFonts w:hint="eastAsia"/>
                <w:kern w:val="0"/>
                <w:sz w:val="24"/>
                <w:szCs w:val="24"/>
              </w:rPr>
              <w:t>分，最多</w:t>
            </w:r>
            <w:r>
              <w:rPr>
                <w:rFonts w:hint="eastAsia"/>
                <w:kern w:val="0"/>
                <w:sz w:val="24"/>
                <w:szCs w:val="24"/>
              </w:rPr>
              <w:t>6</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6</w:t>
            </w:r>
            <w:r>
              <w:rPr>
                <w:rFonts w:hint="eastAsia"/>
                <w:kern w:val="0"/>
                <w:sz w:val="24"/>
                <w:szCs w:val="24"/>
              </w:rPr>
              <w:t>分</w:t>
            </w:r>
          </w:p>
        </w:tc>
      </w:tr>
      <w:tr w:rsidR="00332EA9">
        <w:trPr>
          <w:jc w:val="center"/>
        </w:trPr>
        <w:tc>
          <w:tcPr>
            <w:tcW w:w="9250" w:type="dxa"/>
            <w:gridSpan w:val="3"/>
            <w:shd w:val="clear" w:color="auto" w:fill="auto"/>
            <w:vAlign w:val="center"/>
          </w:tcPr>
          <w:p w:rsidR="00332EA9" w:rsidRDefault="007E28BF">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39</w:t>
            </w:r>
            <w:r>
              <w:rPr>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分值</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kern w:val="0"/>
                <w:sz w:val="24"/>
                <w:szCs w:val="24"/>
              </w:rPr>
              <w:t>1</w:t>
            </w:r>
          </w:p>
        </w:tc>
        <w:tc>
          <w:tcPr>
            <w:tcW w:w="1655"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非“★”技术要求响应性评价</w:t>
            </w: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完全满足无偏离的得</w:t>
            </w:r>
            <w:r>
              <w:rPr>
                <w:rFonts w:hint="eastAsia"/>
                <w:kern w:val="0"/>
                <w:sz w:val="24"/>
                <w:szCs w:val="24"/>
              </w:rPr>
              <w:t>8</w:t>
            </w:r>
            <w:r>
              <w:rPr>
                <w:rFonts w:hint="eastAsia"/>
                <w:kern w:val="0"/>
                <w:sz w:val="24"/>
                <w:szCs w:val="24"/>
              </w:rPr>
              <w:t>分。技术参数低于招标文件要求的，每条扣</w:t>
            </w:r>
            <w:r>
              <w:rPr>
                <w:kern w:val="0"/>
                <w:sz w:val="24"/>
                <w:szCs w:val="24"/>
              </w:rPr>
              <w:t>1</w:t>
            </w:r>
            <w:r>
              <w:rPr>
                <w:rFonts w:hint="eastAsia"/>
                <w:kern w:val="0"/>
                <w:sz w:val="24"/>
                <w:szCs w:val="24"/>
              </w:rPr>
              <w:t>分，最低</w:t>
            </w:r>
            <w:r>
              <w:rPr>
                <w:kern w:val="0"/>
                <w:sz w:val="24"/>
                <w:szCs w:val="24"/>
              </w:rPr>
              <w:t>0</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8</w:t>
            </w:r>
            <w:r>
              <w:rPr>
                <w:rFonts w:hint="eastAsia"/>
                <w:kern w:val="0"/>
                <w:sz w:val="24"/>
                <w:szCs w:val="24"/>
              </w:rPr>
              <w:t>分</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2</w:t>
            </w:r>
          </w:p>
        </w:tc>
        <w:tc>
          <w:tcPr>
            <w:tcW w:w="1655"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需求理解及综合分析程度</w:t>
            </w:r>
          </w:p>
        </w:tc>
        <w:tc>
          <w:tcPr>
            <w:tcW w:w="7087" w:type="dxa"/>
            <w:shd w:val="clear" w:color="auto" w:fill="auto"/>
            <w:vAlign w:val="center"/>
          </w:tcPr>
          <w:p w:rsidR="00332EA9" w:rsidRPr="00FE4B17" w:rsidRDefault="007E28BF">
            <w:pPr>
              <w:widowControl/>
              <w:snapToGrid w:val="0"/>
              <w:jc w:val="left"/>
              <w:rPr>
                <w:kern w:val="0"/>
                <w:sz w:val="24"/>
                <w:szCs w:val="24"/>
              </w:rPr>
            </w:pPr>
            <w:r w:rsidRPr="00FE4B17">
              <w:rPr>
                <w:rFonts w:hint="eastAsia"/>
                <w:kern w:val="0"/>
                <w:sz w:val="24"/>
                <w:szCs w:val="24"/>
              </w:rPr>
              <w:t>全面分析用户现状、需求情况、实施要求等内容，对于本项目任务目标及需求理解深刻：</w:t>
            </w:r>
            <w:r w:rsidRPr="00FE4B17">
              <w:rPr>
                <w:rFonts w:hint="eastAsia"/>
                <w:kern w:val="0"/>
                <w:sz w:val="24"/>
                <w:szCs w:val="24"/>
              </w:rPr>
              <w:t>6</w:t>
            </w:r>
            <w:r w:rsidRPr="00FE4B17">
              <w:rPr>
                <w:rFonts w:hint="eastAsia"/>
                <w:kern w:val="0"/>
                <w:sz w:val="24"/>
                <w:szCs w:val="24"/>
              </w:rPr>
              <w:t>分；</w:t>
            </w:r>
          </w:p>
          <w:p w:rsidR="00332EA9" w:rsidRPr="00FE4B17" w:rsidRDefault="007E28BF">
            <w:pPr>
              <w:widowControl/>
              <w:snapToGrid w:val="0"/>
              <w:jc w:val="left"/>
              <w:rPr>
                <w:kern w:val="0"/>
                <w:sz w:val="24"/>
                <w:szCs w:val="24"/>
              </w:rPr>
            </w:pPr>
            <w:r w:rsidRPr="00FE4B17">
              <w:rPr>
                <w:rFonts w:hint="eastAsia"/>
                <w:kern w:val="0"/>
                <w:sz w:val="24"/>
                <w:szCs w:val="24"/>
              </w:rPr>
              <w:t>对于用户现状、需求情况、实施要求等内容</w:t>
            </w:r>
            <w:proofErr w:type="gramStart"/>
            <w:r w:rsidRPr="00FE4B17">
              <w:rPr>
                <w:rFonts w:hint="eastAsia"/>
                <w:kern w:val="0"/>
                <w:sz w:val="24"/>
                <w:szCs w:val="24"/>
              </w:rPr>
              <w:t>阐述较</w:t>
            </w:r>
            <w:proofErr w:type="gramEnd"/>
            <w:r w:rsidRPr="00FE4B17">
              <w:rPr>
                <w:rFonts w:hint="eastAsia"/>
                <w:kern w:val="0"/>
                <w:sz w:val="24"/>
                <w:szCs w:val="24"/>
              </w:rPr>
              <w:t>充分，对于本项目任务目标及需求较了解：</w:t>
            </w:r>
            <w:r w:rsidRPr="00FE4B17">
              <w:rPr>
                <w:rFonts w:hint="eastAsia"/>
                <w:kern w:val="0"/>
                <w:sz w:val="24"/>
                <w:szCs w:val="24"/>
              </w:rPr>
              <w:t>3</w:t>
            </w:r>
            <w:r w:rsidRPr="00FE4B17">
              <w:rPr>
                <w:rFonts w:hint="eastAsia"/>
                <w:kern w:val="0"/>
                <w:sz w:val="24"/>
                <w:szCs w:val="24"/>
              </w:rPr>
              <w:t>分；</w:t>
            </w:r>
          </w:p>
          <w:p w:rsidR="00332EA9" w:rsidRPr="00FE4B17" w:rsidRDefault="007E28BF">
            <w:pPr>
              <w:widowControl/>
              <w:snapToGrid w:val="0"/>
              <w:jc w:val="left"/>
              <w:rPr>
                <w:kern w:val="0"/>
                <w:sz w:val="24"/>
                <w:szCs w:val="24"/>
              </w:rPr>
            </w:pPr>
            <w:r w:rsidRPr="00FE4B17">
              <w:rPr>
                <w:rFonts w:hint="eastAsia"/>
                <w:kern w:val="0"/>
                <w:sz w:val="24"/>
                <w:szCs w:val="24"/>
              </w:rPr>
              <w:lastRenderedPageBreak/>
              <w:t>对于用户现状、需求情况、实施要求等内容阐述基本充分，对于本项目任务目标及需求基本了解：</w:t>
            </w:r>
            <w:r w:rsidRPr="00FE4B17">
              <w:rPr>
                <w:rFonts w:hint="eastAsia"/>
                <w:kern w:val="0"/>
                <w:sz w:val="24"/>
                <w:szCs w:val="24"/>
              </w:rPr>
              <w:t>1</w:t>
            </w:r>
            <w:r w:rsidRPr="00FE4B17">
              <w:rPr>
                <w:rFonts w:hint="eastAsia"/>
                <w:kern w:val="0"/>
                <w:sz w:val="24"/>
                <w:szCs w:val="24"/>
              </w:rPr>
              <w:t>分；</w:t>
            </w:r>
          </w:p>
        </w:tc>
        <w:tc>
          <w:tcPr>
            <w:tcW w:w="1010" w:type="dxa"/>
            <w:shd w:val="clear" w:color="auto" w:fill="auto"/>
            <w:vAlign w:val="center"/>
          </w:tcPr>
          <w:p w:rsidR="00332EA9" w:rsidRPr="00FE4B17" w:rsidRDefault="007E28BF">
            <w:pPr>
              <w:widowControl/>
              <w:snapToGrid w:val="0"/>
              <w:jc w:val="center"/>
              <w:rPr>
                <w:kern w:val="0"/>
                <w:sz w:val="24"/>
                <w:szCs w:val="24"/>
              </w:rPr>
            </w:pPr>
            <w:r w:rsidRPr="00FE4B17">
              <w:rPr>
                <w:rFonts w:hint="eastAsia"/>
                <w:kern w:val="0"/>
                <w:sz w:val="24"/>
                <w:szCs w:val="24"/>
              </w:rPr>
              <w:lastRenderedPageBreak/>
              <w:t>6</w:t>
            </w:r>
            <w:r w:rsidRPr="00FE4B17">
              <w:rPr>
                <w:rFonts w:hint="eastAsia"/>
                <w:kern w:val="0"/>
                <w:sz w:val="24"/>
                <w:szCs w:val="24"/>
              </w:rPr>
              <w:t>分</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lastRenderedPageBreak/>
              <w:t>3</w:t>
            </w:r>
          </w:p>
        </w:tc>
        <w:tc>
          <w:tcPr>
            <w:tcW w:w="1655"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服务方案的针对性、可行性、完整性</w:t>
            </w:r>
          </w:p>
        </w:tc>
        <w:tc>
          <w:tcPr>
            <w:tcW w:w="7087" w:type="dxa"/>
            <w:shd w:val="clear" w:color="auto" w:fill="auto"/>
            <w:vAlign w:val="center"/>
          </w:tcPr>
          <w:p w:rsidR="00332EA9" w:rsidRPr="00FE4B17" w:rsidRDefault="007E28BF">
            <w:pPr>
              <w:widowControl/>
              <w:snapToGrid w:val="0"/>
              <w:jc w:val="left"/>
              <w:rPr>
                <w:kern w:val="0"/>
                <w:sz w:val="24"/>
                <w:szCs w:val="24"/>
              </w:rPr>
            </w:pPr>
            <w:r w:rsidRPr="00FE4B17">
              <w:rPr>
                <w:rFonts w:hint="eastAsia"/>
                <w:kern w:val="0"/>
                <w:sz w:val="24"/>
                <w:szCs w:val="24"/>
              </w:rPr>
              <w:t>服务方案完整，充分考虑用户需求，服务方案针对性及可行性很高：</w:t>
            </w:r>
            <w:r w:rsidRPr="00FE4B17">
              <w:rPr>
                <w:rFonts w:hint="eastAsia"/>
                <w:kern w:val="0"/>
                <w:sz w:val="24"/>
                <w:szCs w:val="24"/>
              </w:rPr>
              <w:t>4</w:t>
            </w:r>
            <w:r w:rsidRPr="00FE4B17">
              <w:rPr>
                <w:rFonts w:hint="eastAsia"/>
                <w:kern w:val="0"/>
                <w:sz w:val="24"/>
                <w:szCs w:val="24"/>
              </w:rPr>
              <w:t>分；</w:t>
            </w:r>
          </w:p>
          <w:p w:rsidR="00332EA9" w:rsidRPr="00FE4B17" w:rsidRDefault="007E28BF">
            <w:pPr>
              <w:widowControl/>
              <w:snapToGrid w:val="0"/>
              <w:jc w:val="left"/>
              <w:rPr>
                <w:kern w:val="0"/>
                <w:sz w:val="24"/>
                <w:szCs w:val="24"/>
              </w:rPr>
            </w:pPr>
            <w:r w:rsidRPr="00FE4B17">
              <w:rPr>
                <w:rFonts w:hint="eastAsia"/>
                <w:kern w:val="0"/>
                <w:sz w:val="24"/>
                <w:szCs w:val="24"/>
              </w:rPr>
              <w:t>服务方案比较完整，服务方案具有一定的针对性及可行性：</w:t>
            </w:r>
            <w:r w:rsidRPr="00FE4B17">
              <w:rPr>
                <w:rFonts w:hint="eastAsia"/>
                <w:kern w:val="0"/>
                <w:sz w:val="24"/>
                <w:szCs w:val="24"/>
              </w:rPr>
              <w:t>2</w:t>
            </w:r>
            <w:r w:rsidRPr="00FE4B17">
              <w:rPr>
                <w:rFonts w:hint="eastAsia"/>
                <w:kern w:val="0"/>
                <w:sz w:val="24"/>
                <w:szCs w:val="24"/>
              </w:rPr>
              <w:t>分；</w:t>
            </w:r>
          </w:p>
          <w:p w:rsidR="00332EA9" w:rsidRPr="00FE4B17" w:rsidRDefault="007E28BF">
            <w:pPr>
              <w:widowControl/>
              <w:snapToGrid w:val="0"/>
              <w:jc w:val="left"/>
              <w:rPr>
                <w:kern w:val="0"/>
                <w:sz w:val="24"/>
                <w:szCs w:val="24"/>
              </w:rPr>
            </w:pPr>
            <w:r w:rsidRPr="00FE4B17">
              <w:rPr>
                <w:rFonts w:hint="eastAsia"/>
                <w:kern w:val="0"/>
                <w:sz w:val="24"/>
                <w:szCs w:val="24"/>
              </w:rPr>
              <w:t>服务方案完整，服务方案具有针对性及可行性：</w:t>
            </w:r>
            <w:r w:rsidRPr="00FE4B17">
              <w:rPr>
                <w:rFonts w:hint="eastAsia"/>
                <w:kern w:val="0"/>
                <w:sz w:val="24"/>
                <w:szCs w:val="24"/>
              </w:rPr>
              <w:t>1</w:t>
            </w:r>
            <w:r w:rsidRPr="00FE4B17">
              <w:rPr>
                <w:rFonts w:hint="eastAsia"/>
                <w:kern w:val="0"/>
                <w:sz w:val="24"/>
                <w:szCs w:val="24"/>
              </w:rPr>
              <w:t>分；</w:t>
            </w:r>
          </w:p>
          <w:p w:rsidR="00332EA9" w:rsidRPr="00FE4B17" w:rsidRDefault="007E28BF">
            <w:pPr>
              <w:widowControl/>
              <w:snapToGrid w:val="0"/>
              <w:jc w:val="left"/>
              <w:rPr>
                <w:kern w:val="0"/>
                <w:sz w:val="24"/>
                <w:szCs w:val="24"/>
              </w:rPr>
            </w:pPr>
            <w:r w:rsidRPr="00FE4B17">
              <w:rPr>
                <w:rFonts w:hint="eastAsia"/>
                <w:kern w:val="0"/>
                <w:sz w:val="24"/>
                <w:szCs w:val="24"/>
              </w:rPr>
              <w:t>服务方案不够完整，针对性不强：</w:t>
            </w:r>
            <w:r w:rsidRPr="00FE4B17">
              <w:rPr>
                <w:rFonts w:hint="eastAsia"/>
                <w:kern w:val="0"/>
                <w:sz w:val="24"/>
                <w:szCs w:val="24"/>
              </w:rPr>
              <w:t>0</w:t>
            </w:r>
            <w:r w:rsidRPr="00FE4B17">
              <w:rPr>
                <w:rFonts w:hint="eastAsia"/>
                <w:kern w:val="0"/>
                <w:sz w:val="24"/>
                <w:szCs w:val="24"/>
              </w:rPr>
              <w:t>分；</w:t>
            </w:r>
          </w:p>
        </w:tc>
        <w:tc>
          <w:tcPr>
            <w:tcW w:w="1010" w:type="dxa"/>
            <w:shd w:val="clear" w:color="auto" w:fill="auto"/>
            <w:vAlign w:val="center"/>
          </w:tcPr>
          <w:p w:rsidR="00332EA9" w:rsidRPr="00FE4B17" w:rsidRDefault="007E28BF">
            <w:pPr>
              <w:widowControl/>
              <w:snapToGrid w:val="0"/>
              <w:jc w:val="center"/>
              <w:rPr>
                <w:kern w:val="0"/>
                <w:sz w:val="24"/>
                <w:szCs w:val="24"/>
              </w:rPr>
            </w:pPr>
            <w:r w:rsidRPr="00FE4B17">
              <w:rPr>
                <w:rFonts w:hint="eastAsia"/>
                <w:kern w:val="0"/>
                <w:sz w:val="24"/>
                <w:szCs w:val="24"/>
              </w:rPr>
              <w:t>4</w:t>
            </w:r>
            <w:r w:rsidRPr="00FE4B17">
              <w:rPr>
                <w:rFonts w:hint="eastAsia"/>
                <w:kern w:val="0"/>
                <w:sz w:val="24"/>
                <w:szCs w:val="24"/>
              </w:rPr>
              <w:t>分</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4</w:t>
            </w:r>
          </w:p>
        </w:tc>
        <w:tc>
          <w:tcPr>
            <w:tcW w:w="1655"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安装调试运行方案</w:t>
            </w: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提供设备详细的安装调试方案、进度计划安排、组织方案、保证体系等。</w:t>
            </w:r>
          </w:p>
          <w:p w:rsidR="00332EA9" w:rsidRDefault="007E28BF">
            <w:pPr>
              <w:widowControl/>
              <w:snapToGrid w:val="0"/>
              <w:jc w:val="left"/>
              <w:rPr>
                <w:kern w:val="0"/>
                <w:sz w:val="24"/>
                <w:szCs w:val="24"/>
              </w:rPr>
            </w:pPr>
            <w:r>
              <w:rPr>
                <w:rFonts w:hint="eastAsia"/>
                <w:kern w:val="0"/>
                <w:sz w:val="24"/>
                <w:szCs w:val="24"/>
              </w:rPr>
              <w:t>提供方案具体完善具有针对性的得</w:t>
            </w:r>
            <w:r>
              <w:rPr>
                <w:rFonts w:hint="eastAsia"/>
                <w:kern w:val="0"/>
                <w:sz w:val="24"/>
                <w:szCs w:val="24"/>
              </w:rPr>
              <w:t>3</w:t>
            </w:r>
            <w:r>
              <w:rPr>
                <w:rFonts w:hint="eastAsia"/>
                <w:kern w:val="0"/>
                <w:sz w:val="24"/>
                <w:szCs w:val="24"/>
              </w:rPr>
              <w:t>分；</w:t>
            </w:r>
          </w:p>
          <w:p w:rsidR="00332EA9" w:rsidRDefault="007E28BF">
            <w:pPr>
              <w:widowControl/>
              <w:snapToGrid w:val="0"/>
              <w:jc w:val="left"/>
              <w:rPr>
                <w:kern w:val="0"/>
                <w:sz w:val="24"/>
                <w:szCs w:val="24"/>
              </w:rPr>
            </w:pPr>
            <w:r>
              <w:rPr>
                <w:rFonts w:hint="eastAsia"/>
                <w:kern w:val="0"/>
                <w:sz w:val="24"/>
                <w:szCs w:val="24"/>
              </w:rPr>
              <w:t>基本满足需求方案相对完善的得</w:t>
            </w:r>
            <w:r>
              <w:rPr>
                <w:rFonts w:hint="eastAsia"/>
                <w:kern w:val="0"/>
                <w:sz w:val="24"/>
                <w:szCs w:val="24"/>
              </w:rPr>
              <w:t>1</w:t>
            </w:r>
            <w:r>
              <w:rPr>
                <w:rFonts w:hint="eastAsia"/>
                <w:kern w:val="0"/>
                <w:sz w:val="24"/>
                <w:szCs w:val="24"/>
              </w:rPr>
              <w:t>分；</w:t>
            </w:r>
          </w:p>
          <w:p w:rsidR="00332EA9" w:rsidRDefault="007E28BF">
            <w:pPr>
              <w:widowControl/>
              <w:snapToGrid w:val="0"/>
              <w:jc w:val="left"/>
              <w:rPr>
                <w:kern w:val="0"/>
                <w:sz w:val="24"/>
                <w:szCs w:val="24"/>
              </w:rPr>
            </w:pPr>
            <w:r>
              <w:rPr>
                <w:rFonts w:hint="eastAsia"/>
                <w:kern w:val="0"/>
                <w:sz w:val="24"/>
                <w:szCs w:val="24"/>
              </w:rPr>
              <w:t>方案不完善不具体的得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3</w:t>
            </w:r>
            <w:r>
              <w:rPr>
                <w:rFonts w:hint="eastAsia"/>
                <w:kern w:val="0"/>
                <w:sz w:val="24"/>
                <w:szCs w:val="24"/>
              </w:rPr>
              <w:t>分</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5</w:t>
            </w:r>
          </w:p>
        </w:tc>
        <w:tc>
          <w:tcPr>
            <w:tcW w:w="1655"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讲解情况评价</w:t>
            </w: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讲解完整清晰，技术先进，可操作性强，完全满足采购需求，</w:t>
            </w:r>
            <w:r>
              <w:rPr>
                <w:rFonts w:hint="eastAsia"/>
                <w:kern w:val="0"/>
                <w:sz w:val="24"/>
                <w:szCs w:val="24"/>
              </w:rPr>
              <w:t>5</w:t>
            </w:r>
            <w:r>
              <w:rPr>
                <w:rFonts w:hint="eastAsia"/>
                <w:kern w:val="0"/>
                <w:sz w:val="24"/>
                <w:szCs w:val="24"/>
              </w:rPr>
              <w:t>分；</w:t>
            </w:r>
          </w:p>
          <w:p w:rsidR="00332EA9" w:rsidRDefault="007E28BF">
            <w:pPr>
              <w:widowControl/>
              <w:snapToGrid w:val="0"/>
              <w:jc w:val="left"/>
              <w:rPr>
                <w:kern w:val="0"/>
                <w:sz w:val="24"/>
                <w:szCs w:val="24"/>
              </w:rPr>
            </w:pPr>
            <w:r>
              <w:rPr>
                <w:rFonts w:hint="eastAsia"/>
                <w:kern w:val="0"/>
                <w:sz w:val="24"/>
                <w:szCs w:val="24"/>
              </w:rPr>
              <w:t>讲解基本完整，技术性一般，可操作性一般，基本满足采购需求，</w:t>
            </w:r>
            <w:r>
              <w:rPr>
                <w:rFonts w:hint="eastAsia"/>
                <w:kern w:val="0"/>
                <w:sz w:val="24"/>
                <w:szCs w:val="24"/>
              </w:rPr>
              <w:t>3</w:t>
            </w:r>
            <w:r>
              <w:rPr>
                <w:rFonts w:hint="eastAsia"/>
                <w:kern w:val="0"/>
                <w:sz w:val="24"/>
                <w:szCs w:val="24"/>
              </w:rPr>
              <w:t>分；</w:t>
            </w:r>
          </w:p>
          <w:p w:rsidR="00332EA9" w:rsidRDefault="007E28BF">
            <w:pPr>
              <w:widowControl/>
              <w:snapToGrid w:val="0"/>
              <w:jc w:val="left"/>
              <w:rPr>
                <w:kern w:val="0"/>
                <w:sz w:val="24"/>
                <w:szCs w:val="24"/>
              </w:rPr>
            </w:pPr>
            <w:r>
              <w:rPr>
                <w:rFonts w:hint="eastAsia"/>
                <w:kern w:val="0"/>
                <w:sz w:val="24"/>
                <w:szCs w:val="24"/>
              </w:rPr>
              <w:t>讲解内容不完整，技术性差，可操作性差，不能满足采购需求，</w:t>
            </w:r>
            <w:r>
              <w:rPr>
                <w:rFonts w:hint="eastAsia"/>
                <w:kern w:val="0"/>
                <w:sz w:val="24"/>
                <w:szCs w:val="24"/>
              </w:rPr>
              <w:t>0</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5</w:t>
            </w:r>
            <w:r>
              <w:rPr>
                <w:rFonts w:hint="eastAsia"/>
                <w:kern w:val="0"/>
                <w:sz w:val="24"/>
                <w:szCs w:val="24"/>
              </w:rPr>
              <w:t>分</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6</w:t>
            </w:r>
          </w:p>
        </w:tc>
        <w:tc>
          <w:tcPr>
            <w:tcW w:w="1655"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现场演示评价</w:t>
            </w: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根据现场产品演示情况评分，每演示成功</w:t>
            </w:r>
            <w:r>
              <w:rPr>
                <w:rFonts w:hint="eastAsia"/>
                <w:kern w:val="0"/>
                <w:sz w:val="24"/>
                <w:szCs w:val="24"/>
              </w:rPr>
              <w:t>1</w:t>
            </w:r>
            <w:r>
              <w:rPr>
                <w:rFonts w:hint="eastAsia"/>
                <w:kern w:val="0"/>
                <w:sz w:val="24"/>
                <w:szCs w:val="24"/>
              </w:rPr>
              <w:t>项得</w:t>
            </w:r>
            <w:r>
              <w:rPr>
                <w:rFonts w:hint="eastAsia"/>
                <w:kern w:val="0"/>
                <w:sz w:val="24"/>
                <w:szCs w:val="24"/>
              </w:rPr>
              <w:t>1</w:t>
            </w:r>
            <w:r>
              <w:rPr>
                <w:rFonts w:hint="eastAsia"/>
                <w:kern w:val="0"/>
                <w:sz w:val="24"/>
                <w:szCs w:val="24"/>
              </w:rPr>
              <w:t>分，最多</w:t>
            </w:r>
            <w:r>
              <w:rPr>
                <w:rFonts w:hint="eastAsia"/>
                <w:kern w:val="0"/>
                <w:sz w:val="24"/>
                <w:szCs w:val="24"/>
              </w:rPr>
              <w:t>10</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10</w:t>
            </w:r>
            <w:r>
              <w:rPr>
                <w:rFonts w:hint="eastAsia"/>
                <w:kern w:val="0"/>
                <w:sz w:val="24"/>
                <w:szCs w:val="24"/>
              </w:rPr>
              <w:t>分</w:t>
            </w:r>
          </w:p>
        </w:tc>
      </w:tr>
      <w:tr w:rsidR="00332EA9">
        <w:trPr>
          <w:jc w:val="center"/>
        </w:trPr>
        <w:tc>
          <w:tcPr>
            <w:tcW w:w="508"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7</w:t>
            </w:r>
          </w:p>
        </w:tc>
        <w:tc>
          <w:tcPr>
            <w:tcW w:w="1655"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售后服务方案</w:t>
            </w:r>
          </w:p>
        </w:tc>
        <w:tc>
          <w:tcPr>
            <w:tcW w:w="7087" w:type="dxa"/>
            <w:shd w:val="clear" w:color="auto" w:fill="auto"/>
            <w:vAlign w:val="center"/>
          </w:tcPr>
          <w:p w:rsidR="00332EA9" w:rsidRDefault="007E28BF">
            <w:pPr>
              <w:widowControl/>
              <w:snapToGrid w:val="0"/>
              <w:jc w:val="left"/>
              <w:rPr>
                <w:kern w:val="0"/>
                <w:sz w:val="24"/>
                <w:szCs w:val="24"/>
              </w:rPr>
            </w:pPr>
            <w:r>
              <w:rPr>
                <w:rFonts w:hint="eastAsia"/>
                <w:kern w:val="0"/>
                <w:sz w:val="24"/>
                <w:szCs w:val="24"/>
              </w:rPr>
              <w:t>根据投标商针对本项目售后服务方案（包括服务内容，响应方案、技术支持度、服务的计划和实施等）的合理及完善程度。</w:t>
            </w:r>
          </w:p>
          <w:p w:rsidR="00332EA9" w:rsidRDefault="007E28BF">
            <w:pPr>
              <w:widowControl/>
              <w:snapToGrid w:val="0"/>
              <w:jc w:val="left"/>
              <w:rPr>
                <w:kern w:val="0"/>
                <w:sz w:val="24"/>
                <w:szCs w:val="24"/>
              </w:rPr>
            </w:pPr>
            <w:r>
              <w:rPr>
                <w:rFonts w:hint="eastAsia"/>
                <w:kern w:val="0"/>
                <w:sz w:val="24"/>
                <w:szCs w:val="24"/>
              </w:rPr>
              <w:t>售后服务方案内容全面合理，得</w:t>
            </w:r>
            <w:r>
              <w:rPr>
                <w:rFonts w:hint="eastAsia"/>
                <w:kern w:val="0"/>
                <w:sz w:val="24"/>
                <w:szCs w:val="24"/>
              </w:rPr>
              <w:t>3</w:t>
            </w:r>
            <w:r>
              <w:rPr>
                <w:rFonts w:hint="eastAsia"/>
                <w:kern w:val="0"/>
                <w:sz w:val="24"/>
                <w:szCs w:val="24"/>
              </w:rPr>
              <w:t>分；</w:t>
            </w:r>
          </w:p>
          <w:p w:rsidR="00332EA9" w:rsidRDefault="007E28BF">
            <w:pPr>
              <w:widowControl/>
              <w:snapToGrid w:val="0"/>
              <w:jc w:val="left"/>
              <w:rPr>
                <w:kern w:val="0"/>
                <w:sz w:val="24"/>
                <w:szCs w:val="24"/>
              </w:rPr>
            </w:pPr>
            <w:r>
              <w:rPr>
                <w:rFonts w:hint="eastAsia"/>
                <w:kern w:val="0"/>
                <w:sz w:val="24"/>
                <w:szCs w:val="24"/>
              </w:rPr>
              <w:t>售后服务方案内容基本合理，得</w:t>
            </w:r>
            <w:r>
              <w:rPr>
                <w:rFonts w:hint="eastAsia"/>
                <w:kern w:val="0"/>
                <w:sz w:val="24"/>
                <w:szCs w:val="24"/>
              </w:rPr>
              <w:t>1</w:t>
            </w:r>
            <w:r>
              <w:rPr>
                <w:rFonts w:hint="eastAsia"/>
                <w:kern w:val="0"/>
                <w:sz w:val="24"/>
                <w:szCs w:val="24"/>
              </w:rPr>
              <w:t>分；</w:t>
            </w:r>
          </w:p>
          <w:p w:rsidR="00332EA9" w:rsidRDefault="007E28BF">
            <w:pPr>
              <w:widowControl/>
              <w:snapToGrid w:val="0"/>
              <w:jc w:val="left"/>
              <w:rPr>
                <w:kern w:val="0"/>
                <w:sz w:val="24"/>
                <w:szCs w:val="24"/>
              </w:rPr>
            </w:pPr>
            <w:r>
              <w:rPr>
                <w:rFonts w:hint="eastAsia"/>
                <w:kern w:val="0"/>
                <w:sz w:val="24"/>
                <w:szCs w:val="24"/>
              </w:rPr>
              <w:t>售后服务方案不合理，得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332EA9" w:rsidRDefault="007E28BF">
            <w:pPr>
              <w:widowControl/>
              <w:snapToGrid w:val="0"/>
              <w:jc w:val="center"/>
              <w:rPr>
                <w:kern w:val="0"/>
                <w:sz w:val="24"/>
                <w:szCs w:val="24"/>
              </w:rPr>
            </w:pPr>
            <w:r>
              <w:rPr>
                <w:rFonts w:hint="eastAsia"/>
                <w:kern w:val="0"/>
                <w:sz w:val="24"/>
                <w:szCs w:val="24"/>
              </w:rPr>
              <w:t>3</w:t>
            </w:r>
            <w:r>
              <w:rPr>
                <w:rFonts w:hint="eastAsia"/>
                <w:kern w:val="0"/>
                <w:sz w:val="24"/>
                <w:szCs w:val="24"/>
              </w:rPr>
              <w:t>分</w:t>
            </w:r>
          </w:p>
        </w:tc>
      </w:tr>
      <w:tr w:rsidR="00332EA9">
        <w:trPr>
          <w:jc w:val="center"/>
        </w:trPr>
        <w:tc>
          <w:tcPr>
            <w:tcW w:w="10260" w:type="dxa"/>
            <w:gridSpan w:val="4"/>
            <w:shd w:val="clear" w:color="auto" w:fill="auto"/>
            <w:vAlign w:val="center"/>
          </w:tcPr>
          <w:p w:rsidR="00332EA9" w:rsidRDefault="007E28BF">
            <w:pPr>
              <w:widowControl/>
              <w:snapToGrid w:val="0"/>
              <w:jc w:val="left"/>
              <w:rPr>
                <w:kern w:val="0"/>
                <w:sz w:val="24"/>
                <w:szCs w:val="24"/>
              </w:rPr>
            </w:pPr>
            <w:r>
              <w:rPr>
                <w:kern w:val="0"/>
                <w:sz w:val="24"/>
                <w:szCs w:val="24"/>
              </w:rPr>
              <w:t>第</w:t>
            </w:r>
            <w:r>
              <w:rPr>
                <w:rFonts w:hint="eastAsia"/>
                <w:kern w:val="0"/>
                <w:sz w:val="24"/>
                <w:szCs w:val="24"/>
              </w:rPr>
              <w:t>四</w:t>
            </w:r>
            <w:r>
              <w:rPr>
                <w:kern w:val="0"/>
                <w:sz w:val="24"/>
                <w:szCs w:val="24"/>
              </w:rPr>
              <w:t>部分</w:t>
            </w:r>
            <w:r>
              <w:rPr>
                <w:rFonts w:hint="eastAsia"/>
                <w:kern w:val="0"/>
                <w:sz w:val="24"/>
                <w:szCs w:val="24"/>
              </w:rPr>
              <w:t xml:space="preserve"> </w:t>
            </w:r>
            <w:r>
              <w:rPr>
                <w:rFonts w:hint="eastAsia"/>
                <w:kern w:val="0"/>
                <w:sz w:val="24"/>
                <w:szCs w:val="24"/>
              </w:rPr>
              <w:t>扣分条款</w:t>
            </w:r>
          </w:p>
        </w:tc>
      </w:tr>
      <w:tr w:rsidR="00332EA9">
        <w:trPr>
          <w:jc w:val="center"/>
        </w:trPr>
        <w:tc>
          <w:tcPr>
            <w:tcW w:w="10260" w:type="dxa"/>
            <w:gridSpan w:val="4"/>
            <w:shd w:val="clear" w:color="auto" w:fill="auto"/>
            <w:vAlign w:val="center"/>
          </w:tcPr>
          <w:p w:rsidR="00332EA9" w:rsidRDefault="007E28BF">
            <w:pPr>
              <w:widowControl/>
              <w:snapToGrid w:val="0"/>
              <w:jc w:val="left"/>
              <w:rPr>
                <w:kern w:val="0"/>
                <w:sz w:val="24"/>
                <w:szCs w:val="24"/>
              </w:rPr>
            </w:pPr>
            <w:r>
              <w:rPr>
                <w:rFonts w:hint="eastAsia"/>
                <w:kern w:val="0"/>
                <w:sz w:val="24"/>
                <w:szCs w:val="24"/>
              </w:rPr>
              <w:t>经磋商小组认定有下列情形之一的，减</w:t>
            </w:r>
            <w:r>
              <w:rPr>
                <w:rFonts w:hint="eastAsia"/>
                <w:kern w:val="0"/>
                <w:sz w:val="24"/>
                <w:szCs w:val="24"/>
              </w:rPr>
              <w:t>2</w:t>
            </w:r>
            <w:r>
              <w:rPr>
                <w:rFonts w:hint="eastAsia"/>
                <w:kern w:val="0"/>
                <w:sz w:val="24"/>
                <w:szCs w:val="24"/>
              </w:rPr>
              <w:t>分，最多减</w:t>
            </w:r>
            <w:r>
              <w:rPr>
                <w:rFonts w:hint="eastAsia"/>
                <w:kern w:val="0"/>
                <w:sz w:val="24"/>
                <w:szCs w:val="24"/>
              </w:rPr>
              <w:t>10</w:t>
            </w:r>
            <w:r>
              <w:rPr>
                <w:rFonts w:hint="eastAsia"/>
                <w:kern w:val="0"/>
                <w:sz w:val="24"/>
                <w:szCs w:val="24"/>
              </w:rPr>
              <w:t>分</w:t>
            </w:r>
          </w:p>
          <w:p w:rsidR="00332EA9" w:rsidRDefault="007E28BF">
            <w:pPr>
              <w:widowControl/>
              <w:snapToGrid w:val="0"/>
              <w:jc w:val="left"/>
              <w:rPr>
                <w:kern w:val="0"/>
                <w:sz w:val="24"/>
                <w:szCs w:val="24"/>
              </w:rPr>
            </w:pPr>
            <w:r>
              <w:rPr>
                <w:rFonts w:hint="eastAsia"/>
                <w:kern w:val="0"/>
                <w:sz w:val="24"/>
                <w:szCs w:val="24"/>
              </w:rPr>
              <w:t>1.</w:t>
            </w:r>
            <w:r>
              <w:rPr>
                <w:rFonts w:hint="eastAsia"/>
                <w:kern w:val="0"/>
                <w:sz w:val="24"/>
                <w:szCs w:val="24"/>
              </w:rPr>
              <w:tab/>
            </w:r>
            <w:r>
              <w:rPr>
                <w:rFonts w:hint="eastAsia"/>
                <w:kern w:val="0"/>
                <w:sz w:val="24"/>
                <w:szCs w:val="24"/>
              </w:rPr>
              <w:t>响应文件不完整，缺页的。</w:t>
            </w:r>
          </w:p>
          <w:p w:rsidR="00332EA9" w:rsidRDefault="007E28BF">
            <w:pPr>
              <w:widowControl/>
              <w:snapToGrid w:val="0"/>
              <w:jc w:val="left"/>
              <w:rPr>
                <w:kern w:val="0"/>
                <w:sz w:val="24"/>
                <w:szCs w:val="24"/>
              </w:rPr>
            </w:pPr>
            <w:r>
              <w:rPr>
                <w:rFonts w:hint="eastAsia"/>
                <w:kern w:val="0"/>
                <w:sz w:val="24"/>
                <w:szCs w:val="24"/>
              </w:rPr>
              <w:t>2.</w:t>
            </w:r>
            <w:r>
              <w:rPr>
                <w:rFonts w:hint="eastAsia"/>
                <w:kern w:val="0"/>
                <w:sz w:val="24"/>
                <w:szCs w:val="24"/>
              </w:rPr>
              <w:tab/>
            </w:r>
            <w:r>
              <w:rPr>
                <w:rFonts w:hint="eastAsia"/>
                <w:kern w:val="0"/>
                <w:sz w:val="24"/>
                <w:szCs w:val="24"/>
              </w:rPr>
              <w:t>响应文件无页码、无目录的。</w:t>
            </w:r>
          </w:p>
          <w:p w:rsidR="00332EA9" w:rsidRDefault="007E28BF">
            <w:pPr>
              <w:widowControl/>
              <w:snapToGrid w:val="0"/>
              <w:jc w:val="left"/>
              <w:rPr>
                <w:kern w:val="0"/>
                <w:sz w:val="24"/>
                <w:szCs w:val="24"/>
              </w:rPr>
            </w:pPr>
            <w:r>
              <w:rPr>
                <w:rFonts w:hint="eastAsia"/>
                <w:kern w:val="0"/>
                <w:sz w:val="24"/>
                <w:szCs w:val="24"/>
              </w:rPr>
              <w:t>3.</w:t>
            </w:r>
            <w:r>
              <w:rPr>
                <w:rFonts w:hint="eastAsia"/>
                <w:kern w:val="0"/>
                <w:sz w:val="24"/>
                <w:szCs w:val="24"/>
              </w:rPr>
              <w:tab/>
            </w:r>
            <w:r>
              <w:rPr>
                <w:rFonts w:hint="eastAsia"/>
                <w:kern w:val="0"/>
                <w:sz w:val="24"/>
                <w:szCs w:val="24"/>
              </w:rPr>
              <w:t>不按照竞争性磋商文件要求制作响应文件。</w:t>
            </w:r>
          </w:p>
          <w:p w:rsidR="00332EA9" w:rsidRDefault="007E28BF">
            <w:pPr>
              <w:widowControl/>
              <w:snapToGrid w:val="0"/>
              <w:jc w:val="left"/>
              <w:rPr>
                <w:kern w:val="0"/>
                <w:sz w:val="24"/>
                <w:szCs w:val="24"/>
              </w:rPr>
            </w:pPr>
            <w:r>
              <w:rPr>
                <w:rFonts w:hint="eastAsia"/>
                <w:kern w:val="0"/>
                <w:sz w:val="24"/>
                <w:szCs w:val="24"/>
              </w:rPr>
              <w:t>4.</w:t>
            </w:r>
            <w:r>
              <w:rPr>
                <w:rFonts w:hint="eastAsia"/>
                <w:kern w:val="0"/>
                <w:sz w:val="24"/>
                <w:szCs w:val="24"/>
              </w:rPr>
              <w:tab/>
            </w:r>
            <w:r>
              <w:rPr>
                <w:rFonts w:hint="eastAsia"/>
                <w:kern w:val="0"/>
                <w:sz w:val="24"/>
                <w:szCs w:val="24"/>
              </w:rPr>
              <w:t>技术点对点应答完全复制竞争性磋商文件的技术条款相关部分内容作为其响应文件的一部分的。</w:t>
            </w:r>
          </w:p>
          <w:p w:rsidR="00332EA9" w:rsidRDefault="007E28BF">
            <w:pPr>
              <w:widowControl/>
              <w:snapToGrid w:val="0"/>
              <w:jc w:val="left"/>
              <w:rPr>
                <w:kern w:val="0"/>
                <w:sz w:val="24"/>
                <w:szCs w:val="24"/>
              </w:rPr>
            </w:pPr>
            <w:r>
              <w:rPr>
                <w:rFonts w:hint="eastAsia"/>
                <w:kern w:val="0"/>
                <w:sz w:val="24"/>
                <w:szCs w:val="24"/>
              </w:rPr>
              <w:t>5.</w:t>
            </w:r>
            <w:r>
              <w:rPr>
                <w:rFonts w:hint="eastAsia"/>
                <w:kern w:val="0"/>
                <w:sz w:val="24"/>
                <w:szCs w:val="24"/>
              </w:rPr>
              <w:tab/>
            </w:r>
            <w:r>
              <w:rPr>
                <w:rFonts w:hint="eastAsia"/>
                <w:kern w:val="0"/>
                <w:sz w:val="24"/>
                <w:szCs w:val="24"/>
              </w:rPr>
              <w:t>响应文件部分内容无法辨认的。</w:t>
            </w:r>
          </w:p>
          <w:p w:rsidR="00332EA9" w:rsidRDefault="007E28BF">
            <w:pPr>
              <w:widowControl/>
              <w:snapToGrid w:val="0"/>
              <w:jc w:val="left"/>
              <w:rPr>
                <w:kern w:val="0"/>
                <w:sz w:val="24"/>
                <w:szCs w:val="24"/>
              </w:rPr>
            </w:pPr>
            <w:r>
              <w:rPr>
                <w:rFonts w:hint="eastAsia"/>
                <w:kern w:val="0"/>
                <w:sz w:val="24"/>
                <w:szCs w:val="24"/>
              </w:rPr>
              <w:t>6.</w:t>
            </w:r>
            <w:r>
              <w:rPr>
                <w:rFonts w:hint="eastAsia"/>
                <w:kern w:val="0"/>
                <w:sz w:val="24"/>
                <w:szCs w:val="24"/>
              </w:rPr>
              <w:tab/>
            </w:r>
            <w:r>
              <w:rPr>
                <w:rFonts w:hint="eastAsia"/>
                <w:kern w:val="0"/>
                <w:sz w:val="24"/>
                <w:szCs w:val="24"/>
              </w:rPr>
              <w:t>响应文件中对同一问题的前后表述不一致的。</w:t>
            </w:r>
          </w:p>
          <w:p w:rsidR="00332EA9" w:rsidRDefault="007E28BF">
            <w:pPr>
              <w:widowControl/>
              <w:snapToGrid w:val="0"/>
              <w:jc w:val="left"/>
              <w:rPr>
                <w:kern w:val="0"/>
                <w:sz w:val="24"/>
                <w:szCs w:val="24"/>
              </w:rPr>
            </w:pPr>
            <w:r>
              <w:rPr>
                <w:rFonts w:hint="eastAsia"/>
                <w:kern w:val="0"/>
                <w:sz w:val="24"/>
                <w:szCs w:val="24"/>
              </w:rPr>
              <w:t>7.</w:t>
            </w:r>
            <w:r>
              <w:rPr>
                <w:rFonts w:hint="eastAsia"/>
                <w:kern w:val="0"/>
                <w:sz w:val="24"/>
                <w:szCs w:val="24"/>
              </w:rPr>
              <w:tab/>
            </w:r>
            <w:r>
              <w:rPr>
                <w:rFonts w:hint="eastAsia"/>
                <w:kern w:val="0"/>
                <w:sz w:val="24"/>
                <w:szCs w:val="24"/>
              </w:rPr>
              <w:t>未在规定时间内答复磋商小组询标的。</w:t>
            </w:r>
          </w:p>
        </w:tc>
      </w:tr>
    </w:tbl>
    <w:p w:rsidR="00332EA9" w:rsidRDefault="00332EA9" w:rsidP="00C06428">
      <w:pPr>
        <w:spacing w:line="360" w:lineRule="auto"/>
        <w:ind w:firstLineChars="200" w:firstLine="446"/>
        <w:outlineLvl w:val="0"/>
        <w:rPr>
          <w:sz w:val="24"/>
        </w:rPr>
      </w:pPr>
    </w:p>
    <w:p w:rsidR="00332EA9" w:rsidRDefault="007E28BF" w:rsidP="00C06428">
      <w:pPr>
        <w:spacing w:line="360" w:lineRule="auto"/>
        <w:ind w:firstLineChars="200" w:firstLine="446"/>
        <w:outlineLvl w:val="0"/>
        <w:rPr>
          <w:sz w:val="24"/>
        </w:rPr>
      </w:pPr>
      <w:r>
        <w:rPr>
          <w:rFonts w:hint="eastAsia"/>
          <w:sz w:val="24"/>
        </w:rPr>
        <w:t>四、投标文件内容要求</w:t>
      </w:r>
    </w:p>
    <w:p w:rsidR="00332EA9" w:rsidRDefault="007E28BF" w:rsidP="00C06428">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332EA9" w:rsidRDefault="007E28BF" w:rsidP="00C06428">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332EA9" w:rsidRDefault="00332EA9" w:rsidP="00C06428">
      <w:pPr>
        <w:spacing w:line="360" w:lineRule="auto"/>
        <w:ind w:firstLineChars="200" w:firstLine="446"/>
        <w:outlineLvl w:val="0"/>
        <w:rPr>
          <w:color w:val="FF0000"/>
          <w:sz w:val="24"/>
        </w:rPr>
      </w:pPr>
    </w:p>
    <w:p w:rsidR="00332EA9" w:rsidRDefault="007E28BF">
      <w:pPr>
        <w:spacing w:line="360" w:lineRule="auto"/>
        <w:jc w:val="center"/>
        <w:rPr>
          <w:b/>
          <w:sz w:val="24"/>
        </w:rPr>
      </w:pPr>
      <w:r>
        <w:rPr>
          <w:sz w:val="24"/>
          <w:u w:val="single"/>
        </w:rPr>
        <w:br w:type="page"/>
      </w:r>
      <w:r>
        <w:rPr>
          <w:b/>
          <w:sz w:val="24"/>
        </w:rPr>
        <w:lastRenderedPageBreak/>
        <w:t>项目需求书</w:t>
      </w:r>
    </w:p>
    <w:p w:rsidR="00332EA9" w:rsidRDefault="007E28BF" w:rsidP="00C06428">
      <w:pPr>
        <w:spacing w:line="360" w:lineRule="auto"/>
        <w:ind w:firstLineChars="200" w:firstLine="446"/>
        <w:outlineLvl w:val="0"/>
        <w:rPr>
          <w:sz w:val="24"/>
        </w:rPr>
      </w:pPr>
      <w:r>
        <w:rPr>
          <w:rFonts w:hint="eastAsia"/>
          <w:sz w:val="24"/>
        </w:rPr>
        <w:t>注：加注“★”号条款为实质性条款，不得出现负偏离，发生负偏离即做无效标处理。加注“▲”号的产品为核心产品（如项目需求书中未明确核心产品，则视为全部产品均为核心产品），任意一种核心产品为同一品牌时，按照第三部分第</w:t>
      </w:r>
      <w:r>
        <w:rPr>
          <w:rFonts w:hint="eastAsia"/>
          <w:sz w:val="24"/>
        </w:rPr>
        <w:t>32.4</w:t>
      </w:r>
      <w:r>
        <w:rPr>
          <w:rFonts w:hint="eastAsia"/>
          <w:sz w:val="24"/>
        </w:rPr>
        <w:t>条款执行。</w:t>
      </w:r>
    </w:p>
    <w:p w:rsidR="00332EA9" w:rsidRPr="00CD3695" w:rsidRDefault="007E28BF" w:rsidP="00042FCB">
      <w:pPr>
        <w:pStyle w:val="Default"/>
        <w:spacing w:line="360" w:lineRule="auto"/>
        <w:ind w:firstLineChars="200" w:firstLine="446"/>
        <w:jc w:val="both"/>
        <w:rPr>
          <w:color w:val="auto"/>
          <w:lang w:val="zh-CN"/>
        </w:rPr>
      </w:pPr>
      <w:r w:rsidRPr="00CD3695">
        <w:rPr>
          <w:rFonts w:ascii="Times New Roman" w:eastAsia="宋体" w:hAnsi="Times New Roman" w:cs="Times New Roman" w:hint="eastAsia"/>
          <w:color w:val="auto"/>
        </w:rPr>
        <w:t>第一包：</w:t>
      </w:r>
      <w:r w:rsidR="00CD3695" w:rsidRPr="00CD3695">
        <w:rPr>
          <w:color w:val="auto"/>
          <w:lang w:val="zh-CN"/>
        </w:rPr>
        <w:t xml:space="preserve"> </w:t>
      </w:r>
    </w:p>
    <w:p w:rsidR="00332EA9" w:rsidRPr="00CD3695" w:rsidRDefault="007E28BF" w:rsidP="00C06428">
      <w:pPr>
        <w:pStyle w:val="Default"/>
        <w:spacing w:line="360" w:lineRule="auto"/>
        <w:ind w:firstLineChars="200" w:firstLine="446"/>
        <w:jc w:val="both"/>
        <w:rPr>
          <w:rFonts w:ascii="Times New Roman" w:eastAsia="宋体" w:hAnsi="Times New Roman" w:cs="Times New Roman"/>
          <w:color w:val="auto"/>
        </w:rPr>
      </w:pPr>
      <w:r w:rsidRPr="00CD3695">
        <w:rPr>
          <w:rFonts w:hint="eastAsia"/>
          <w:color w:val="auto"/>
        </w:rPr>
        <w:t>★</w:t>
      </w:r>
      <w:r w:rsidRPr="00CD3695">
        <w:rPr>
          <w:rFonts w:ascii="Times New Roman" w:eastAsia="宋体" w:hAnsi="Times New Roman" w:cs="Times New Roman" w:hint="eastAsia"/>
          <w:color w:val="auto"/>
        </w:rPr>
        <w:t xml:space="preserve">1. </w:t>
      </w:r>
      <w:r w:rsidRPr="00CD3695">
        <w:rPr>
          <w:rFonts w:ascii="Times New Roman" w:eastAsia="宋体" w:hAnsi="Times New Roman" w:cs="Times New Roman" w:hint="eastAsia"/>
          <w:color w:val="auto"/>
        </w:rPr>
        <w:t>投标产品实质性要求</w:t>
      </w:r>
    </w:p>
    <w:p w:rsidR="00332EA9" w:rsidRPr="00CD3695" w:rsidRDefault="007E28BF" w:rsidP="00C06428">
      <w:pPr>
        <w:pStyle w:val="Default"/>
        <w:spacing w:line="360" w:lineRule="auto"/>
        <w:ind w:firstLineChars="200" w:firstLine="446"/>
        <w:jc w:val="both"/>
        <w:rPr>
          <w:rFonts w:ascii="Times New Roman" w:eastAsia="宋体" w:hAnsi="Times New Roman" w:cs="Times New Roman"/>
          <w:color w:val="auto"/>
        </w:rPr>
      </w:pPr>
      <w:r w:rsidRPr="00CD3695">
        <w:rPr>
          <w:rFonts w:ascii="Times New Roman" w:eastAsia="宋体" w:hAnsi="Times New Roman" w:cs="Times New Roman" w:hint="eastAsia"/>
          <w:color w:val="auto"/>
        </w:rPr>
        <w:t>所投</w:t>
      </w:r>
      <w:r w:rsidR="00440A88" w:rsidRPr="00CD3695">
        <w:rPr>
          <w:rFonts w:ascii="Times New Roman" w:eastAsia="宋体" w:hAnsi="Times New Roman" w:cs="Times New Roman" w:hint="eastAsia"/>
          <w:color w:val="auto"/>
        </w:rPr>
        <w:t>PACS</w:t>
      </w:r>
      <w:r w:rsidR="00440A88" w:rsidRPr="00CD3695">
        <w:rPr>
          <w:rFonts w:ascii="Times New Roman" w:eastAsia="宋体" w:hAnsi="Times New Roman" w:cs="Times New Roman" w:hint="eastAsia"/>
          <w:color w:val="auto"/>
        </w:rPr>
        <w:t>影像技术</w:t>
      </w:r>
      <w:r w:rsidRPr="00CD3695">
        <w:rPr>
          <w:rFonts w:ascii="Times New Roman" w:eastAsia="宋体" w:hAnsi="Times New Roman" w:cs="Times New Roman" w:hint="eastAsia"/>
          <w:color w:val="auto"/>
        </w:rPr>
        <w:t>须按照《医疗器械注册管理办法》（国家食品药品监督管理总局令第</w:t>
      </w:r>
      <w:r w:rsidRPr="00CD3695">
        <w:rPr>
          <w:rFonts w:ascii="Times New Roman" w:eastAsia="宋体" w:hAnsi="Times New Roman" w:cs="Times New Roman" w:hint="eastAsia"/>
          <w:color w:val="auto"/>
        </w:rPr>
        <w:t>4</w:t>
      </w:r>
      <w:r w:rsidRPr="00CD3695">
        <w:rPr>
          <w:rFonts w:ascii="Times New Roman" w:eastAsia="宋体" w:hAnsi="Times New Roman" w:cs="Times New Roman" w:hint="eastAsia"/>
          <w:color w:val="auto"/>
        </w:rPr>
        <w:t>号）的规定，提供医疗器械备案证明材料或医疗器械注册证扫描件。</w:t>
      </w:r>
    </w:p>
    <w:p w:rsidR="00332EA9" w:rsidRDefault="007E28BF" w:rsidP="00C06428">
      <w:pPr>
        <w:spacing w:line="360" w:lineRule="auto"/>
        <w:ind w:firstLineChars="200" w:firstLine="446"/>
        <w:outlineLvl w:val="0"/>
        <w:rPr>
          <w:sz w:val="24"/>
        </w:rPr>
      </w:pPr>
      <w:r>
        <w:rPr>
          <w:rFonts w:hint="eastAsia"/>
          <w:sz w:val="24"/>
        </w:rPr>
        <w:t xml:space="preserve">2. </w:t>
      </w:r>
      <w:r>
        <w:rPr>
          <w:rFonts w:hint="eastAsia"/>
          <w:sz w:val="24"/>
        </w:rPr>
        <w:t>技术参数</w:t>
      </w:r>
    </w:p>
    <w:tbl>
      <w:tblPr>
        <w:tblW w:w="10207" w:type="dxa"/>
        <w:tblInd w:w="-885" w:type="dxa"/>
        <w:tblLayout w:type="fixed"/>
        <w:tblLook w:val="04A0" w:firstRow="1" w:lastRow="0" w:firstColumn="1" w:lastColumn="0" w:noHBand="0" w:noVBand="1"/>
      </w:tblPr>
      <w:tblGrid>
        <w:gridCol w:w="851"/>
        <w:gridCol w:w="1276"/>
        <w:gridCol w:w="709"/>
        <w:gridCol w:w="7371"/>
      </w:tblGrid>
      <w:tr w:rsidR="00332EA9">
        <w:trPr>
          <w:trHeight w:val="58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widowControl/>
              <w:jc w:val="center"/>
              <w:rPr>
                <w:rFonts w:ascii="宋体" w:hAnsi="宋体" w:cs="宋体"/>
                <w:kern w:val="0"/>
                <w:sz w:val="24"/>
                <w:szCs w:val="24"/>
              </w:rPr>
            </w:pPr>
            <w:r>
              <w:rPr>
                <w:rFonts w:ascii="宋体" w:hAnsi="宋体" w:cs="宋体" w:hint="eastAsia"/>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332EA9" w:rsidRDefault="007E28BF">
            <w:pPr>
              <w:widowControl/>
              <w:jc w:val="center"/>
              <w:rPr>
                <w:rFonts w:ascii="宋体" w:hAnsi="宋体" w:cs="宋体"/>
                <w:kern w:val="0"/>
                <w:sz w:val="24"/>
                <w:szCs w:val="24"/>
              </w:rPr>
            </w:pPr>
            <w:r>
              <w:rPr>
                <w:rFonts w:ascii="宋体" w:hAnsi="宋体" w:cs="宋体" w:hint="eastAsia"/>
                <w:kern w:val="0"/>
                <w:sz w:val="24"/>
                <w:szCs w:val="24"/>
              </w:rPr>
              <w:t>采购项名称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332EA9" w:rsidRDefault="007E28BF">
            <w:pPr>
              <w:widowControl/>
              <w:jc w:val="center"/>
              <w:rPr>
                <w:rFonts w:ascii="宋体" w:hAnsi="宋体" w:cs="宋体"/>
                <w:kern w:val="0"/>
                <w:sz w:val="24"/>
                <w:szCs w:val="24"/>
              </w:rPr>
            </w:pPr>
            <w:r>
              <w:rPr>
                <w:rFonts w:ascii="宋体" w:hAnsi="宋体" w:cs="宋体" w:hint="eastAsia"/>
                <w:kern w:val="0"/>
                <w:sz w:val="24"/>
                <w:szCs w:val="24"/>
              </w:rPr>
              <w:t>数量</w:t>
            </w:r>
          </w:p>
        </w:tc>
        <w:tc>
          <w:tcPr>
            <w:tcW w:w="7371" w:type="dxa"/>
            <w:tcBorders>
              <w:top w:val="single" w:sz="4" w:space="0" w:color="auto"/>
              <w:left w:val="nil"/>
              <w:bottom w:val="single" w:sz="4" w:space="0" w:color="auto"/>
              <w:right w:val="single" w:sz="4" w:space="0" w:color="auto"/>
            </w:tcBorders>
            <w:shd w:val="clear" w:color="auto" w:fill="auto"/>
            <w:vAlign w:val="center"/>
          </w:tcPr>
          <w:p w:rsidR="00332EA9" w:rsidRDefault="007E28BF">
            <w:pPr>
              <w:widowControl/>
              <w:jc w:val="center"/>
              <w:rPr>
                <w:rFonts w:ascii="宋体" w:hAnsi="宋体" w:cs="宋体"/>
                <w:kern w:val="0"/>
                <w:sz w:val="24"/>
                <w:szCs w:val="24"/>
              </w:rPr>
            </w:pPr>
            <w:r>
              <w:rPr>
                <w:rFonts w:ascii="宋体" w:hAnsi="宋体" w:cs="宋体" w:hint="eastAsia"/>
                <w:kern w:val="0"/>
                <w:sz w:val="24"/>
                <w:szCs w:val="24"/>
              </w:rPr>
              <w:t>需求条款</w:t>
            </w:r>
          </w:p>
        </w:tc>
      </w:tr>
      <w:tr w:rsidR="00332EA9">
        <w:trPr>
          <w:trHeight w:val="345"/>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332EA9" w:rsidRDefault="007E28BF">
            <w:pPr>
              <w:widowControl/>
              <w:jc w:val="right"/>
              <w:rPr>
                <w:rFonts w:ascii="宋体" w:hAnsi="宋体" w:cs="宋体"/>
                <w:kern w:val="0"/>
                <w:sz w:val="24"/>
                <w:szCs w:val="24"/>
              </w:rPr>
            </w:pPr>
            <w:r>
              <w:rPr>
                <w:rFonts w:ascii="宋体" w:hAnsi="宋体" w:cs="宋体" w:hint="eastAsia"/>
                <w:kern w:val="0"/>
                <w:sz w:val="24"/>
                <w:szCs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32EA9" w:rsidRDefault="00042FCB">
            <w:pPr>
              <w:widowControl/>
              <w:jc w:val="left"/>
              <w:rPr>
                <w:rFonts w:ascii="宋体" w:hAnsi="宋体" w:cs="宋体"/>
                <w:kern w:val="0"/>
                <w:sz w:val="24"/>
                <w:szCs w:val="24"/>
              </w:rPr>
            </w:pPr>
            <w:r w:rsidRPr="00042FCB">
              <w:rPr>
                <w:rFonts w:ascii="宋体" w:hAnsi="宋体" w:cs="宋体" w:hint="eastAsia"/>
                <w:kern w:val="0"/>
                <w:sz w:val="24"/>
                <w:szCs w:val="24"/>
              </w:rPr>
              <w:t>▲</w:t>
            </w:r>
            <w:r w:rsidR="007E28BF">
              <w:rPr>
                <w:rFonts w:ascii="宋体" w:hAnsi="宋体" w:cs="宋体" w:hint="eastAsia"/>
                <w:kern w:val="0"/>
                <w:sz w:val="24"/>
                <w:szCs w:val="24"/>
              </w:rPr>
              <w:t>PACS影像技术</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1套</w:t>
            </w: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rPr>
                <w:rFonts w:ascii="宋体" w:hAnsi="宋体" w:cs="宋体"/>
                <w:kern w:val="0"/>
                <w:sz w:val="24"/>
                <w:szCs w:val="24"/>
              </w:rPr>
            </w:pPr>
            <w:r>
              <w:rPr>
                <w:rFonts w:ascii="宋体" w:hAnsi="宋体" w:cs="宋体" w:hint="eastAsia"/>
                <w:kern w:val="0"/>
                <w:sz w:val="24"/>
                <w:szCs w:val="24"/>
              </w:rPr>
              <w:t>一、产品用途：</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二、技术要求</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（一）医技影像中心功能需求（硬件）</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1、机架式服务器3套</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★1.1高度：≤3U机架式</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 外观：理线架和滑动导轨</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 带有安全锁前置机箱面板</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 系统架构：完整UPI总线设计，每颗CPU之间采用3条UPI互联，无需跨CPU访问，减少延迟</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 处理器：≥4颗英特尔至强金牌 6130</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 内存：≥32条32G 2666MT/s DDR4 内存</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1.7 持久内存：多达 12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NVDIMM，多达 384GB</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 内存扩展能力：支持≥48个内存插槽，可扩展到≥6TB内存</w:t>
            </w:r>
          </w:p>
        </w:tc>
      </w:tr>
      <w:tr w:rsidR="00332EA9">
        <w:trPr>
          <w:trHeight w:val="103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 快擦硬盘/SSD：服务器生命周期结束或者挪作它用时一键删除硬盘/SSD所有信息，只需要几分钟就能保证信息不泄露。</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1.10 PCI-E SSD硬盘：支持≥12块正面插接的热插拔PCI-E SSD固态硬盘</w:t>
            </w:r>
          </w:p>
        </w:tc>
      </w:tr>
      <w:tr w:rsidR="00332EA9">
        <w:trPr>
          <w:trHeight w:val="17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1.11 硬盘扩展能力：前端驱动器托架：多达 8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2.5 英寸 SAS SATA (HDD/SSD)，多达 30TB，或多达 24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2.5 英寸 SAS/SATA (HDD/SSD) 与多达 12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NVMe PCIe SSD，多达 122TB，或多达 24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NVMe PCIe SSD，多达 153TB</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1.12 后端驱动器托架：多达 2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2.5 英寸 SAS/SATA (HDD/SSD)，多达 7.68TB</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★1.13 本次配备600GB：10K RPM SAS 12Gbps  2.5英寸热插拔硬盘不少于5块</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★1.14  RAID卡：≥8GB高速缓存，支持RAID 0、1、5、6、10、50、60</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1.15 Raid卡掉电保护：Raid配置高性能锂电池保护</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1.16 双SD冗余虚拟化卡：支持主板</w:t>
            </w:r>
            <w:proofErr w:type="gramStart"/>
            <w:r>
              <w:rPr>
                <w:rFonts w:ascii="宋体" w:hAnsi="宋体" w:cs="宋体" w:hint="eastAsia"/>
                <w:kern w:val="0"/>
                <w:sz w:val="24"/>
                <w:szCs w:val="24"/>
              </w:rPr>
              <w:t>集成双</w:t>
            </w:r>
            <w:proofErr w:type="gramEnd"/>
            <w:r>
              <w:rPr>
                <w:rFonts w:ascii="宋体" w:hAnsi="宋体" w:cs="宋体" w:hint="eastAsia"/>
                <w:kern w:val="0"/>
                <w:sz w:val="24"/>
                <w:szCs w:val="24"/>
              </w:rPr>
              <w:t>SD卡，支持Raid1，可用</w:t>
            </w:r>
            <w:proofErr w:type="gramStart"/>
            <w:r>
              <w:rPr>
                <w:rFonts w:ascii="宋体" w:hAnsi="宋体" w:cs="宋体" w:hint="eastAsia"/>
                <w:kern w:val="0"/>
                <w:sz w:val="24"/>
                <w:szCs w:val="24"/>
              </w:rPr>
              <w:t>于部署</w:t>
            </w:r>
            <w:proofErr w:type="gramEnd"/>
            <w:r>
              <w:rPr>
                <w:rFonts w:ascii="宋体" w:hAnsi="宋体" w:cs="宋体" w:hint="eastAsia"/>
                <w:kern w:val="0"/>
                <w:sz w:val="24"/>
                <w:szCs w:val="24"/>
              </w:rPr>
              <w:t>虚拟化</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1.17 PCI-E插槽：≥6个PCI-E  3.0插槽</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1.18 GPU卡和FPGA卡：多达 2 </w:t>
            </w:r>
            <w:proofErr w:type="gramStart"/>
            <w:r>
              <w:rPr>
                <w:rFonts w:ascii="宋体" w:hAnsi="宋体" w:cs="宋体" w:hint="eastAsia"/>
                <w:kern w:val="0"/>
                <w:sz w:val="24"/>
                <w:szCs w:val="24"/>
              </w:rPr>
              <w:t>个双宽</w:t>
            </w:r>
            <w:proofErr w:type="gramEnd"/>
            <w:r>
              <w:rPr>
                <w:rFonts w:ascii="宋体" w:hAnsi="宋体" w:cs="宋体" w:hint="eastAsia"/>
                <w:kern w:val="0"/>
                <w:sz w:val="24"/>
                <w:szCs w:val="24"/>
              </w:rPr>
              <w:t xml:space="preserve"> GPU卡 或多达 2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全高 FPGA卡</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1.19 网卡：≥4网络端口（2x 10Gb+2x 1Gb）；支持25Gb</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1.20 HBA卡：≥32GB PCIe 双口HBA卡</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★1.21 启动盘：支持RAID1（镜像）功能</w:t>
            </w:r>
          </w:p>
        </w:tc>
      </w:tr>
      <w:tr w:rsidR="00332EA9">
        <w:trPr>
          <w:trHeight w:val="10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1.22 LCD液晶屏：前面板上配备有LCD交互式液晶屏，可显示默认或定制信息或系统故障的具体信息。可拆卸液晶面板</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★1.23 电源：配置1+1冗余≥1600W高效热拔插冗余电源</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1.24 VMware支持：提供VMware vCenter集成插件支持</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1.25 Microsoft支持：提供Microsoft System Center集成插件支持，</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1.26 Oracle支持 提供Oracle Enterprise Manager集成插件支持</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1.27  Nagios支持：提供Nagios Core和Nagios XI集成插件支持</w:t>
            </w:r>
          </w:p>
        </w:tc>
      </w:tr>
      <w:tr w:rsidR="00332EA9">
        <w:trPr>
          <w:trHeight w:val="103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1.28 </w:t>
            </w:r>
            <w:proofErr w:type="gramStart"/>
            <w:r>
              <w:rPr>
                <w:rFonts w:ascii="宋体" w:hAnsi="宋体" w:cs="宋体" w:hint="eastAsia"/>
                <w:kern w:val="0"/>
                <w:sz w:val="24"/>
                <w:szCs w:val="24"/>
              </w:rPr>
              <w:t>其他第三</w:t>
            </w:r>
            <w:proofErr w:type="gramEnd"/>
            <w:r>
              <w:rPr>
                <w:rFonts w:ascii="宋体" w:hAnsi="宋体" w:cs="宋体" w:hint="eastAsia"/>
                <w:kern w:val="0"/>
                <w:sz w:val="24"/>
                <w:szCs w:val="24"/>
              </w:rPr>
              <w:t>方支持：提供IBM Tivoli，HPE Operations Manager，CA UIM/NSM集成插件支持。</w:t>
            </w:r>
          </w:p>
        </w:tc>
      </w:tr>
      <w:tr w:rsidR="00332EA9">
        <w:trPr>
          <w:trHeight w:val="10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1.29  WIFI和蓝牙：支持本地WIFI和</w:t>
            </w:r>
            <w:proofErr w:type="gramStart"/>
            <w:r>
              <w:rPr>
                <w:rFonts w:ascii="宋体" w:hAnsi="宋体" w:cs="宋体" w:hint="eastAsia"/>
                <w:kern w:val="0"/>
                <w:sz w:val="24"/>
                <w:szCs w:val="24"/>
              </w:rPr>
              <w:t>蓝牙方式</w:t>
            </w:r>
            <w:proofErr w:type="gramEnd"/>
            <w:r>
              <w:rPr>
                <w:rFonts w:ascii="宋体" w:hAnsi="宋体" w:cs="宋体" w:hint="eastAsia"/>
                <w:kern w:val="0"/>
                <w:sz w:val="24"/>
                <w:szCs w:val="24"/>
              </w:rPr>
              <w:t>管理技术，支持手持移动端管理，提供手机</w:t>
            </w:r>
            <w:proofErr w:type="gramStart"/>
            <w:r>
              <w:rPr>
                <w:rFonts w:ascii="宋体" w:hAnsi="宋体" w:cs="宋体" w:hint="eastAsia"/>
                <w:kern w:val="0"/>
                <w:sz w:val="24"/>
                <w:szCs w:val="24"/>
              </w:rPr>
              <w:t>端管理</w:t>
            </w:r>
            <w:proofErr w:type="gramEnd"/>
            <w:r>
              <w:rPr>
                <w:rFonts w:ascii="宋体" w:hAnsi="宋体" w:cs="宋体" w:hint="eastAsia"/>
                <w:kern w:val="0"/>
                <w:sz w:val="24"/>
                <w:szCs w:val="24"/>
              </w:rPr>
              <w:t>软件操作界面截图</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1.30 易用性：服务器主板集成部署管理工具,能够免光盘安装服务器，安装管理服务器更加简单。</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1.31 管理：配置独立远程管理卡，支持远程监控图形界面，可实现与操作系统无关的</w:t>
            </w:r>
            <w:proofErr w:type="gramStart"/>
            <w:r>
              <w:rPr>
                <w:rFonts w:ascii="宋体" w:hAnsi="宋体" w:cs="宋体" w:hint="eastAsia"/>
                <w:kern w:val="0"/>
                <w:sz w:val="24"/>
                <w:szCs w:val="24"/>
              </w:rPr>
              <w:t>远程对</w:t>
            </w:r>
            <w:proofErr w:type="gramEnd"/>
            <w:r>
              <w:rPr>
                <w:rFonts w:ascii="宋体" w:hAnsi="宋体" w:cs="宋体" w:hint="eastAsia"/>
                <w:kern w:val="0"/>
                <w:sz w:val="24"/>
                <w:szCs w:val="24"/>
              </w:rPr>
              <w:t>服务器的完全控制，包括远程的开关机、重启、更新Firmware、虚拟KVM、虚拟软驱、虚拟光驱等操作</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1.32 功耗管理：虚拟机功耗映射，可以根据功耗对于虚拟机进行负载平衡以及按虚拟机报告功能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1.33 安全：系统锁定特性，防止对BIOS，firmware，管理控制台 的非法访问和修改。软件开启该功能</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1.34 性能分析软件：提供原厂性能分析软件，支持无代理远程运行，支持分析CPU、内存、IOPS、带宽等性能指标，并出具原厂性能分析报告</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2、新院区在线存储1套</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★2.1 外观：机架式，带导轨 </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 控制器：本次配置双控制器，互为冗余提供故障切换功能，避免单点故障</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 每控制器包含不少于8GB 电池后备高速缓存，双控制器不少于16GB缓存</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 每控制器包含不少于4个16Gb FC接口，双控制器不少于8个16Gb FC接口，并提供12Gb的扩展接口</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2.5 控制器可同时兼容FC和ISCSI协议，并提供不少于4个接口</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2.6 通过闪</w:t>
            </w:r>
            <w:proofErr w:type="gramStart"/>
            <w:r>
              <w:rPr>
                <w:rFonts w:ascii="宋体" w:hAnsi="宋体" w:cs="宋体" w:hint="eastAsia"/>
                <w:kern w:val="0"/>
                <w:sz w:val="24"/>
                <w:szCs w:val="24"/>
              </w:rPr>
              <w:t>存保护</w:t>
            </w:r>
            <w:proofErr w:type="gramEnd"/>
            <w:r>
              <w:rPr>
                <w:rFonts w:ascii="宋体" w:hAnsi="宋体" w:cs="宋体" w:hint="eastAsia"/>
                <w:kern w:val="0"/>
                <w:sz w:val="24"/>
                <w:szCs w:val="24"/>
              </w:rPr>
              <w:t>永久性数据，提供高速缓存保护</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2.7 接口方式：双控制器配置不少于8个16Gb FC接口</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2.8 每控制器，不少于一个专用远程管理网口，不少于一个串口</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2.9 RAID支持：支持的RAID 级别：0、1、10、5、6, Distributed RAID</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2.10 支持不少于1024个虚拟卷</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2.11 硬盘及扩展能力：配置不少于6块 硬盘</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2.12 最高支持276块SAS硬盘扩展</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2.13 阵列和扩展存储模块型号都支持多种 SSD、15K、10K 和 NL-SAS 驱动器</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2.14 支持不同尺寸的硬盘：2.5寸</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2.15 支持不同容量的硬盘：900GB;1.2TB;1.8TB; 480G SSD; 960G SSD; 1.92TB SSD</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2.16 支持同一盘柜内SSD、SAS硬盘混插，支持不同尺寸硬盘混插；</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2.17 最大LUN支持：RAID0,1,10 (4TBx192=768TB), RAID5,6(4TBx30=120TB), DDP(64TB)</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★2.18 本次配备2.4TB 10K RPM SAS 12Gbps  2.5英寸热插拔硬盘不少于89块</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2.19 管理/高级数据管理功能：支持HTML5 GUI、CLI、REST 界面管理</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2.20 配置多路径软件，提供服务器与存储阵列之间冗余数据路径的故障转移管理</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2.21 支持制作数据的时间点快照以用于备份和其他操作。</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2.22 每个系统总共1024个快照。</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2.23 支持基于IP远程管理，基于WEB图形界面方式</w:t>
            </w:r>
          </w:p>
        </w:tc>
      </w:tr>
      <w:tr w:rsidR="00332EA9">
        <w:trPr>
          <w:trHeight w:val="10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2.24 支持虚拟磁盘备份(VDC) ：制作现有虚拟磁盘在某个时间点上的完整精确副本，用于决策支持和软件开发测试。</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2.25 提供软件管理包括 自动分层，精简配置，SSD读缓存，远程复制，卷拷贝及Vcenter/SRM 集成等功能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2.26 支持IP及光纤远程复制功能：可以实现异步镜像</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2.27 支持基于快照技术的远程异步复制功能</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2.28 支持Distributed RAID 可同时加入高于12块硬盘并实现高速硬盘重建。</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2.29 支持Vmware VAAI</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2.30 支持4TB SSD读缓存</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2.31 支持服务器Cluster集群功能</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2.32 支持硬件故障检测,诊断功能</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2.33 FC HBA卡：支持16GB FC HBA卡</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★2.34 电源：</w:t>
            </w:r>
            <w:proofErr w:type="gramStart"/>
            <w:r>
              <w:rPr>
                <w:rFonts w:ascii="宋体" w:hAnsi="宋体" w:cs="宋体" w:hint="eastAsia"/>
                <w:kern w:val="0"/>
                <w:sz w:val="24"/>
                <w:szCs w:val="24"/>
              </w:rPr>
              <w:t>冗余双</w:t>
            </w:r>
            <w:proofErr w:type="gramEnd"/>
            <w:r>
              <w:rPr>
                <w:rFonts w:ascii="宋体" w:hAnsi="宋体" w:cs="宋体" w:hint="eastAsia"/>
                <w:kern w:val="0"/>
                <w:sz w:val="24"/>
                <w:szCs w:val="24"/>
              </w:rPr>
              <w:t>电源模块</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★2.35 风扇：冗余风扇模块</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2.36 兼容性：与服务器同一品牌</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3、光纤交换机2套 </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 光纤通道端口："交换机模式(默认): 24个端口，可通过按需增加端口许可证，以8端口的增量增加为8、16和24个通用(E、F、M、FL或N)端口</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接入网关默认端口映射：16个F_Port、8个N_Port</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★本次要求激活16端口含SFP模块</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3.2 服务级别：class 2、class 3,、class F (</w:t>
            </w:r>
            <w:proofErr w:type="gramStart"/>
            <w:r>
              <w:rPr>
                <w:rFonts w:ascii="宋体" w:hAnsi="宋体" w:cs="宋体" w:hint="eastAsia"/>
                <w:kern w:val="0"/>
                <w:sz w:val="24"/>
                <w:szCs w:val="24"/>
              </w:rPr>
              <w:t>交换机间帧</w:t>
            </w:r>
            <w:proofErr w:type="gramEnd"/>
            <w:r>
              <w:rPr>
                <w:rFonts w:ascii="宋体" w:hAnsi="宋体" w:cs="宋体" w:hint="eastAsia"/>
                <w:kern w:val="0"/>
                <w:sz w:val="24"/>
                <w:szCs w:val="24"/>
              </w:rPr>
              <w:t>)</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3.3 端口类型：FL_Port、F_Port、M_Port (镜像端口)和E_Port; 基于交换机类型的自我发现(U_Port);</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3.4 可扩展性：完全fabric架构，最多可有239台交换机</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3.5 数据流量类型：Fabric交换机支持单播、多播(255组)和广播</w:t>
            </w:r>
          </w:p>
        </w:tc>
      </w:tr>
      <w:tr w:rsidR="00332EA9">
        <w:trPr>
          <w:trHeight w:val="201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3.6 性能：1.063 Gbit/sec 线速、全双工；2.125 Gbit/sec 线速、全双工；4.25 Gbit/sec 线速、全双工；8.5 Gbit/sec 线速、全双工；1、2、4和8 Gbit/sec端口速率自动感应；可选择性编程为固定端口速率;1、2、4和8Gbit/sec端口速率匹配机</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3.7 此次配置8Gb端口</w:t>
            </w:r>
            <w:proofErr w:type="gramStart"/>
            <w:r>
              <w:rPr>
                <w:rFonts w:ascii="宋体" w:hAnsi="宋体" w:cs="宋体" w:hint="eastAsia"/>
                <w:kern w:val="0"/>
                <w:sz w:val="24"/>
                <w:szCs w:val="24"/>
              </w:rPr>
              <w:t>械</w:t>
            </w:r>
            <w:proofErr w:type="gramEnd"/>
            <w:r>
              <w:rPr>
                <w:rFonts w:ascii="宋体" w:hAnsi="宋体" w:cs="宋体" w:hint="eastAsia"/>
                <w:kern w:val="0"/>
                <w:sz w:val="24"/>
                <w:szCs w:val="24"/>
              </w:rPr>
              <w:t>参数</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3.8 外壳：非端口到端口侧气流; 1U、19英寸符合EIA标准、电源来自端口侧</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3.9 尺寸：宽: 42.88厘米(16.88英寸) 高: 4.29厘米(1.69英寸) 深: 30.66厘米(12.07英寸)</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3.10 运行：湿度:0°c 到 40°c (32°F 到 104°F)</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3.11 湿度:10% 到 85% ，无冷凝</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3.12 非运行：温度:–25°c 到 70°c (–13°F 到 158°F)</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3.13 湿度:10%到 95%，无冷凝</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3.14 电源插座：C13</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3.15 输入电压：85 到 264 VAC ，常规</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3.16 频率：47 到 63 Hz</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3.17 耗电量：常规为48瓦;24个8 Gbit/sec 端口最多可达57瓦</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4、机柜1套 </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4.1 类型：网络服务器机构</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★4.2 容量：不小于42U</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4.3 标准：符合ANSI/EIA RS-310-D、IEC297-2、DIN41491；PART1、DIN41494；PART7、 GB/T3047.2- 92兼容ETSI标准</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4.4 门及门锁：高密度六角网孔前后门</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4.5 材料及工艺：SPCC优质冷扎钢板制作；厚度：</w:t>
            </w:r>
            <w:proofErr w:type="gramStart"/>
            <w:r>
              <w:rPr>
                <w:rFonts w:ascii="宋体" w:hAnsi="宋体" w:cs="宋体" w:hint="eastAsia"/>
                <w:kern w:val="0"/>
                <w:sz w:val="24"/>
                <w:szCs w:val="24"/>
              </w:rPr>
              <w:t>方孔条</w:t>
            </w:r>
            <w:proofErr w:type="gramEnd"/>
            <w:r>
              <w:rPr>
                <w:rFonts w:ascii="宋体" w:hAnsi="宋体" w:cs="宋体" w:hint="eastAsia"/>
                <w:kern w:val="0"/>
                <w:sz w:val="24"/>
                <w:szCs w:val="24"/>
              </w:rPr>
              <w:t>2.0mm，安装梁1.5mm，其它1.2mm；表面处理：方</w:t>
            </w:r>
            <w:proofErr w:type="gramStart"/>
            <w:r>
              <w:rPr>
                <w:rFonts w:ascii="宋体" w:hAnsi="宋体" w:cs="宋体" w:hint="eastAsia"/>
                <w:kern w:val="0"/>
                <w:sz w:val="24"/>
                <w:szCs w:val="24"/>
              </w:rPr>
              <w:t>孔条镀蓝锌</w:t>
            </w:r>
            <w:proofErr w:type="gramEnd"/>
            <w:r>
              <w:rPr>
                <w:rFonts w:ascii="宋体" w:hAnsi="宋体" w:cs="宋体" w:hint="eastAsia"/>
                <w:kern w:val="0"/>
                <w:sz w:val="24"/>
                <w:szCs w:val="24"/>
              </w:rPr>
              <w:t>；其余：脱脂、磷化、静电喷塑</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4.6 外观参数：高度：2000mm；宽度：600mm；深度：1000mm</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5、虚拟化软件1套 </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 基本要求：采用</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金属架构，无需绑定操作系统即可搭建虚拟化平台。Hypervisor结构精简，部署后所占用的存储空间在200M以下。</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 虚拟机之间可以做到隔离保护，其中每一个虚拟机发生故障都不会影响同一个物理机上的其它虚拟机运行，每个虚拟机上的用户权限只限于本虚拟机之内，以保障系统平台的安全性。</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 虚拟机可以实现</w:t>
            </w:r>
            <w:proofErr w:type="gramStart"/>
            <w:r>
              <w:rPr>
                <w:rFonts w:ascii="宋体" w:hAnsi="宋体" w:cs="宋体" w:hint="eastAsia"/>
                <w:kern w:val="0"/>
                <w:sz w:val="24"/>
                <w:szCs w:val="24"/>
              </w:rPr>
              <w:t>物理机</w:t>
            </w:r>
            <w:proofErr w:type="gramEnd"/>
            <w:r>
              <w:rPr>
                <w:rFonts w:ascii="宋体" w:hAnsi="宋体" w:cs="宋体" w:hint="eastAsia"/>
                <w:kern w:val="0"/>
                <w:sz w:val="24"/>
                <w:szCs w:val="24"/>
              </w:rPr>
              <w:t>的全部功能，如具有自己的资源（内存、CPU、网卡、存储），可以指定单独的IP地址、MAC地址等。</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 能够提供性能监控功能，可以对资源中的CPU、网络、磁盘使用率等指标进行实时统计，并能反映目前物理机、虚拟机的资源瓶颈。</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5.5 兼容性要求：支持现有市场上的主流x86服务器，具有双方认可的官方服务器硬件兼容性列表，包括IBM、HP、DELL、Cisco、NEC以及国内自主品牌服务器等。</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5.6 兼容现有市场上主流的存储阵列产品，具有双方认可的官方存储阵列兼容性列表，存储阵列类型包括SAN、NAS和iSCSI等，存储阵列品牌包括EMC、IBM、HP、HDS、NetApp、Dell等。</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5.7 兼容现有市场上主流厂商的多款不同型号的服务器配件、网卡和HBA卡产品。</w:t>
            </w:r>
          </w:p>
        </w:tc>
      </w:tr>
      <w:tr w:rsidR="00332EA9">
        <w:trPr>
          <w:trHeight w:val="31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5.8  兼容现有市场上x86服务器上能够运行的主流操作系统，具有双方认可的官方客户操作系统兼容性列表， 尤其包括以下操作系统：Windows 2000、Windows Server 2003、Windows Server 2008 R2、Windows 8、Windows Server 2012 R2、Windows 10、Windows Server 2016、Redhat Linux、Suse linux、Solaris x86、FreeBSD、Ubuntu、Debian、Mac OS等，虚拟机上的操作系统不进行任何修改即可运行。</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5.9 功能性要求：提供HA功能，当集群中的主机硬件或虚拟化软件发生故障时，该主机上的虚拟机可以在集群之内的其它主机上自动重启。当虚拟机的客户操作系统出现故障时，可以自动</w:t>
            </w:r>
            <w:proofErr w:type="gramStart"/>
            <w:r>
              <w:rPr>
                <w:rFonts w:ascii="宋体" w:hAnsi="宋体" w:cs="宋体" w:hint="eastAsia"/>
                <w:kern w:val="0"/>
                <w:sz w:val="24"/>
                <w:szCs w:val="24"/>
              </w:rPr>
              <w:t>重启该虚拟机</w:t>
            </w:r>
            <w:proofErr w:type="gramEnd"/>
            <w:r>
              <w:rPr>
                <w:rFonts w:ascii="宋体" w:hAnsi="宋体" w:cs="宋体" w:hint="eastAsia"/>
                <w:kern w:val="0"/>
                <w:sz w:val="24"/>
                <w:szCs w:val="24"/>
              </w:rPr>
              <w:t>客户操作系统，保障业务连续性。</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5.10 提供容错机制，可以保证运行虚拟机的主机发生故障时，虚拟机会自动触发透明故障切换，同时不会引起任何数据丢失或停机。支持不少于2个虚拟CPU的工作负载容错功能。</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5.11 支持虚拟机的在线迁移功能，无论有无共享存储，都可以在不中断用户使用和不丢失服务的情况下在服务器之间实时迁移虚拟机，保障业务连续性。</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5.12  支持指定单个虚拟机按需跨私有云和公有云、跨不同数据中心和跨不同集群的不同CPU型号的主机之间通过EVC功能实现在线迁移</w:t>
            </w:r>
          </w:p>
        </w:tc>
      </w:tr>
      <w:tr w:rsidR="00332EA9">
        <w:trPr>
          <w:trHeight w:val="201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5.13 支持虚拟化主机TPM 2.0最新安全标准，支持安全启动 (Secure Boot)，用于确保主机只运行经过数字签名的代码，未经签名的代码不会被安装和执行；支持为虚拟机启用虚拟TPM 2.0安全标准，对虚拟机进行最高等级的安全加密，确保虚拟机及其数据的安全性</w:t>
            </w:r>
          </w:p>
        </w:tc>
      </w:tr>
      <w:tr w:rsidR="00332EA9">
        <w:trPr>
          <w:trHeight w:val="10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5.14 可以实现基于LAN或WAN的、独立于磁盘阵列的虚拟机级别的复制，可以对虚拟机数据进行基于多个时间点的复制。</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5.15 提供开放的Data Protection数据备份接口，能够与第三方备份软件无缝兼容对虚拟机进行集中备份</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5.16 提供高效的内存调度与保护机制，能够实现内存的过量使用，以此保证虚拟平台不会被暂时的物理内存耗尽而崩溃，同时实现虚拟内存可以超过物理内存。</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5.17 虚拟机支持多路虚拟CPU（vSMP）技术，以满足高负载应用环境的要求。</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5.18 可以为虚拟机创建一个或多个快照来保存虚拟机的基于时间点的运行状况和数据。</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5.19 提供专用的P2V工具，实现在线</w:t>
            </w:r>
            <w:proofErr w:type="gramStart"/>
            <w:r>
              <w:rPr>
                <w:rFonts w:ascii="宋体" w:hAnsi="宋体" w:cs="宋体" w:hint="eastAsia"/>
                <w:kern w:val="0"/>
                <w:sz w:val="24"/>
                <w:szCs w:val="24"/>
              </w:rPr>
              <w:t>物理机</w:t>
            </w:r>
            <w:proofErr w:type="gramEnd"/>
            <w:r>
              <w:rPr>
                <w:rFonts w:ascii="宋体" w:hAnsi="宋体" w:cs="宋体" w:hint="eastAsia"/>
                <w:kern w:val="0"/>
                <w:sz w:val="24"/>
                <w:szCs w:val="24"/>
              </w:rPr>
              <w:t>至虚拟机的无间断平滑转换。</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5.20 虚拟机支持USB 3.0设备。</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5.21 虚拟化平台可以内</w:t>
            </w:r>
            <w:proofErr w:type="gramStart"/>
            <w:r>
              <w:rPr>
                <w:rFonts w:ascii="宋体" w:hAnsi="宋体" w:cs="宋体" w:hint="eastAsia"/>
                <w:kern w:val="0"/>
                <w:sz w:val="24"/>
                <w:szCs w:val="24"/>
              </w:rPr>
              <w:t>建标准</w:t>
            </w:r>
            <w:proofErr w:type="gramEnd"/>
            <w:r>
              <w:rPr>
                <w:rFonts w:ascii="宋体" w:hAnsi="宋体" w:cs="宋体" w:hint="eastAsia"/>
                <w:kern w:val="0"/>
                <w:sz w:val="24"/>
                <w:szCs w:val="24"/>
              </w:rPr>
              <w:t>虚拟交换机，实现虚拟机之间或虚拟机与</w:t>
            </w:r>
            <w:proofErr w:type="gramStart"/>
            <w:r>
              <w:rPr>
                <w:rFonts w:ascii="宋体" w:hAnsi="宋体" w:cs="宋体" w:hint="eastAsia"/>
                <w:kern w:val="0"/>
                <w:sz w:val="24"/>
                <w:szCs w:val="24"/>
              </w:rPr>
              <w:t>物理机</w:t>
            </w:r>
            <w:proofErr w:type="gramEnd"/>
            <w:r>
              <w:rPr>
                <w:rFonts w:ascii="宋体" w:hAnsi="宋体" w:cs="宋体" w:hint="eastAsia"/>
                <w:kern w:val="0"/>
                <w:sz w:val="24"/>
                <w:szCs w:val="24"/>
              </w:rPr>
              <w:t>之间的网络调度，支持同一物理机上虚拟机之间的网络隔离(支持VLAN)。</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5.22 支持16 Gb端到端光纤通道。</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5.23 提供防病毒和防恶意软件解决方案，可以与第三方杀毒软件或安全软件融合，无需在虚拟机内安装代理即可保护虚拟机，实现虚拟化环境下的安全防范。</w:t>
            </w:r>
          </w:p>
        </w:tc>
      </w:tr>
      <w:tr w:rsidR="00332EA9">
        <w:trPr>
          <w:trHeight w:val="10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5.24 提供物理主机级别的无状态防火墙，无需使用IPTABLES，管理员可以用命令行和图形化界面配置防火墙。</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5.25 虚拟机支持直接访问</w:t>
            </w:r>
            <w:proofErr w:type="gramStart"/>
            <w:r>
              <w:rPr>
                <w:rFonts w:ascii="宋体" w:hAnsi="宋体" w:cs="宋体" w:hint="eastAsia"/>
                <w:kern w:val="0"/>
                <w:sz w:val="24"/>
                <w:szCs w:val="24"/>
              </w:rPr>
              <w:t>裸</w:t>
            </w:r>
            <w:proofErr w:type="gramEnd"/>
            <w:r>
              <w:rPr>
                <w:rFonts w:ascii="宋体" w:hAnsi="宋体" w:cs="宋体" w:hint="eastAsia"/>
                <w:kern w:val="0"/>
                <w:sz w:val="24"/>
                <w:szCs w:val="24"/>
              </w:rPr>
              <w:t>设备，将虚拟机数据直接存储在LUN上。</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5.26 具有存储精简配置能力，可以超额分配存储容量，提高存储的利用率，减少存储容量的需求。</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5.27 提供虚拟机的存储在线迁移功能，无需中断或停机即可将正在运行的虚拟机从一个存储位置实时迁移到另一个存储位置。支持跨不同存储类型以及不同厂商存储产品之间进行在线迁移。</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5.28 提供热添加CPU，磁盘和内存的功能，无需中断或停机即可根据需要向虚拟机添加CPU，磁盘和内存。</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5.29 提供具有存储识别功能的API，使第三方存储厂商可以将存储软件与虚拟化平台更好的整合，使虚拟化平台能够识别特定磁盘阵列的功能特性以及状态信息。</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5.30 支持无需停机即可在正在运行的物理主机上热插拔PCIe SSD驱动器（添加/删除）的功能。</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5.31 虚拟机可以被外部存储阵列识别，实现基于存储策略的管理(SPBM)，可允许跨存储</w:t>
            </w:r>
            <w:proofErr w:type="gramStart"/>
            <w:r>
              <w:rPr>
                <w:rFonts w:ascii="宋体" w:hAnsi="宋体" w:cs="宋体" w:hint="eastAsia"/>
                <w:kern w:val="0"/>
                <w:sz w:val="24"/>
                <w:szCs w:val="24"/>
              </w:rPr>
              <w:t>层实现</w:t>
            </w:r>
            <w:proofErr w:type="gramEnd"/>
            <w:r>
              <w:rPr>
                <w:rFonts w:ascii="宋体" w:hAnsi="宋体" w:cs="宋体" w:hint="eastAsia"/>
                <w:kern w:val="0"/>
                <w:sz w:val="24"/>
                <w:szCs w:val="24"/>
              </w:rPr>
              <w:t>通用管理以及动态存储类服务自动化，可实现按虚拟机级别的数据服务(快照、克隆、远程复制、重复数据消除等)</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5.32  同时支持512n、512e和4kn格式大容量硬盘</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5.33 支持跨多个LUN的共享数据文件系统，可以聚合至少32个异构逻辑卷（LUN），支持在线实时添加LUN以实现集群卷容量动态增长，可支持至少64TB容量集群卷。虚拟机文件系统也支持主流存储厂商的存储自动分层功能。</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5.34 提供集中式自动管理物理主机和虚拟机补丁程序的功能。</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5.35 扩展性要求：每台虚拟化主机至少支持768颗逻辑CPU</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5.36 每台虚拟化主机至少支持4096颗虚拟CPU(vCPU)。</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5.37 每台虚拟化主机至少支持16TB内存.</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5.38   每台虚拟化主机至少支持32个1Gb物理网络端口，16个10Gb/20Gb物理网络端口，4个25Gb/40Gb/50Gb/100Gb物理网络端口</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5.39 每台虚拟化主机至少支持单个存储卷64TB大小。</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5.40 每台虚拟化主机至少支持1024个虚拟机。</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5.41 每个集群至少支持64个主机，至少支持8000个虚拟机</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5.42 每台虚拟化主机的虚拟网络交换机的端口总数至少可以达到4096个。</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5.43 每个虚拟机至少支持62TB的虚拟磁盘容量。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5.44 每个虚拟机至少支持128个vCPU</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5.45 每个虚拟机的内存至少可以达到6TB</w:t>
            </w:r>
          </w:p>
        </w:tc>
      </w:tr>
      <w:tr w:rsidR="00332EA9">
        <w:trPr>
          <w:trHeight w:val="103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5.46 每个虚拟机至少支持4个虚拟SATA适配器，每个虚拟SATA适配器的虚拟SATA设备数量至少可以达到30个。</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5.47 每台虚拟化服务器的虚拟机在线迁移并发数量至少可以达到8个。</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5.48 官方公布虚拟机至少支持150种以上的客户操作系统 </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5.49 服务及其它要求 虚拟化软件的所有功能必须为同一家厂商提供，禁止借用第三方软件的整合，以保证功能的可靠性和安全性。</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★5.50 配置 12颗 CPU服务器虚拟化软件许可和一个管理服务器许可</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color w:val="FF0000"/>
                <w:kern w:val="0"/>
                <w:sz w:val="24"/>
                <w:szCs w:val="24"/>
              </w:rPr>
            </w:pPr>
            <w:r>
              <w:rPr>
                <w:rFonts w:ascii="宋体" w:hAnsi="宋体" w:cs="宋体" w:hint="eastAsia"/>
                <w:kern w:val="0"/>
                <w:sz w:val="24"/>
                <w:szCs w:val="24"/>
              </w:rPr>
              <w:t>5.51  厂商在中国有独立的软件研发中心，可以提供产品本地化优化与深度</w:t>
            </w:r>
            <w:proofErr w:type="gramStart"/>
            <w:r>
              <w:rPr>
                <w:rFonts w:ascii="宋体" w:hAnsi="宋体" w:cs="宋体" w:hint="eastAsia"/>
                <w:kern w:val="0"/>
                <w:sz w:val="24"/>
                <w:szCs w:val="24"/>
              </w:rPr>
              <w:t>问题本地</w:t>
            </w:r>
            <w:proofErr w:type="gramEnd"/>
            <w:r>
              <w:rPr>
                <w:rFonts w:ascii="宋体" w:hAnsi="宋体" w:cs="宋体" w:hint="eastAsia"/>
                <w:kern w:val="0"/>
                <w:sz w:val="24"/>
                <w:szCs w:val="24"/>
              </w:rPr>
              <w:t xml:space="preserve">研发支持。 </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5.52虚拟化管理平台提供API、SDK等接口，可以与第三方管理软件结合或二次开发。</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6、医用显示器</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 医用主任诊断会诊屏：10套</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 屏幕尺寸：≥21.3英寸 LED背光</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6.1.2 分辨率：分辨率=2048×1536（横屏）/1536×2048（竖屏），可以横竖屏转换</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6.1.3 彩色：≥10.7亿</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6.1.4 像素大小：≤0.2115 mm</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6.1.5 对比度：≥1500:1</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★6.1.6  最大亮：≥1000 cd/m2 </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6.1.7 视角：≥178°</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6.1.8 响应时间：≤10ms</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★6.1.9  均匀性：≥85% </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6.1.10 医疗影像标准：完全符合DICOM3.14标准</w:t>
            </w:r>
          </w:p>
        </w:tc>
      </w:tr>
      <w:tr w:rsidR="00332EA9">
        <w:trPr>
          <w:trHeight w:val="138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6.1.11 医疗设备曲线：内置DSA、DSI、CT MRI、GAMMA2.2、GAMMA2.0、GAMMA1.8 、DICOM550/500/450/400/350曲线</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6.1.12数字输入信号：Display port：最新一代数字视频接口；DVI-D：计算机数字视频接口</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6.1.13数字通讯：内置USB转接口，1个上行端口2个下行端口</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★6.1.14操作按键：隐藏式触控按键，操作方便，超长使用寿命</w:t>
            </w:r>
          </w:p>
        </w:tc>
      </w:tr>
      <w:tr w:rsidR="00332EA9">
        <w:trPr>
          <w:trHeight w:val="10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★6.1.15灯箱功能：显示器一键控制开启显示器灯箱功能，具备胶片固定装置，可方便用于胶片固定阅读</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6.1.16健康提醒功能：具有持续使用2小时自动屏幕显示提醒功能，提醒眼睛防护</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color w:val="FF0000"/>
                <w:kern w:val="0"/>
                <w:sz w:val="24"/>
                <w:szCs w:val="24"/>
              </w:rPr>
            </w:pPr>
            <w:r>
              <w:rPr>
                <w:rFonts w:ascii="宋体" w:hAnsi="宋体" w:cs="宋体" w:hint="eastAsia"/>
                <w:kern w:val="0"/>
                <w:sz w:val="24"/>
                <w:szCs w:val="24"/>
              </w:rPr>
              <w:t>6.1.17亮度恒定技术：内置背光传感器监测背光亮度保证背光稳定</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6.1.18环境亮度自适应技术：前置环境光传感器确保在不同环境亮度下满足DICOM标准</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6.1.19，网络管理及校正技术：可利用软件集中管理和监控全院所有本品牌医用显示器状态，进行检验，校准，支持查看记录</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★6.1.20显卡：多头原厂专业显卡，显存≥1G</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6.1.21底座：支持90°旋转，仰角≥30°，俯角≥5°，升降≥120mm</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6.1.22电源要求：外置电源模块</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6.1.23产品认证：产品取得CCC、CE、UL60601-1、FCC认证</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 医用诊断审核一体化双屏：10套</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6.2.1彩色</w:t>
            </w:r>
            <w:proofErr w:type="gramStart"/>
            <w:r>
              <w:rPr>
                <w:rFonts w:ascii="宋体" w:hAnsi="宋体" w:cs="宋体" w:hint="eastAsia"/>
                <w:kern w:val="0"/>
                <w:sz w:val="24"/>
                <w:szCs w:val="24"/>
              </w:rPr>
              <w:t>灰阶自适应</w:t>
            </w:r>
            <w:proofErr w:type="gramEnd"/>
            <w:r>
              <w:rPr>
                <w:rFonts w:ascii="宋体" w:hAnsi="宋体" w:cs="宋体" w:hint="eastAsia"/>
                <w:kern w:val="0"/>
                <w:sz w:val="24"/>
                <w:szCs w:val="24"/>
              </w:rPr>
              <w:t>校正：显示器具有对医学彩色和灰阶图像自动识别及校准的功能，保证显示器在同时显示彩色图像和灰阶图像的时候，可以分别对彩色图像调用GAMMA曲线校正，灰阶图像调用DICOM曲线校正</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★6.2.2 亮度和曲线自动校准：显示器具有亮度及曲线自动校准功能，完全符合dicom3.14标准</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6.2.3 尺寸：≧27英寸</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★6.2.4 基本参数：分辨率≧2560×1440，最大亮度≧550cd/m²，对比度≧1000：1，响应时间≦16ms，可视角度≥178°，亮度一致性≥75% </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6.2.5  动态校正：显示器具有动态生成LUT表的功能，校正亮度可以在100-350cd/m2之间动态调节</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★6.2.6  曲线误差：显示器内置的DICOM曲线和GAMMA曲线误差最大误差值＜10% </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6.2.7 亮度均匀性：显示器具有基于等</w:t>
            </w:r>
            <w:proofErr w:type="gramStart"/>
            <w:r>
              <w:rPr>
                <w:rFonts w:ascii="宋体" w:hAnsi="宋体" w:cs="宋体" w:hint="eastAsia"/>
                <w:kern w:val="0"/>
                <w:sz w:val="24"/>
                <w:szCs w:val="24"/>
              </w:rPr>
              <w:t>高圆近似</w:t>
            </w:r>
            <w:proofErr w:type="gramEnd"/>
            <w:r>
              <w:rPr>
                <w:rFonts w:ascii="宋体" w:hAnsi="宋体" w:cs="宋体" w:hint="eastAsia"/>
                <w:kern w:val="0"/>
                <w:sz w:val="24"/>
                <w:szCs w:val="24"/>
              </w:rPr>
              <w:t>的亮度均匀性调节功能，确保全屏幕亮度均衡</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★6.2.8  色彩：显示器具有</w:t>
            </w:r>
            <w:proofErr w:type="gramStart"/>
            <w:r>
              <w:rPr>
                <w:rFonts w:ascii="宋体" w:hAnsi="宋体" w:cs="宋体" w:hint="eastAsia"/>
                <w:kern w:val="0"/>
                <w:sz w:val="24"/>
                <w:szCs w:val="24"/>
              </w:rPr>
              <w:t>超高位宽图像增强</w:t>
            </w:r>
            <w:proofErr w:type="gramEnd"/>
            <w:r>
              <w:rPr>
                <w:rFonts w:ascii="宋体" w:hAnsi="宋体" w:cs="宋体" w:hint="eastAsia"/>
                <w:kern w:val="0"/>
                <w:sz w:val="24"/>
                <w:szCs w:val="24"/>
              </w:rPr>
              <w:t xml:space="preserve">显示功能，色彩≧4.398Trillion(RGB 14bit) </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★6.2.9  视频输入端口：DVI-D×1、DP×1、HDMI×1；视频输出端口：DP×1</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6.2.10   多显示器配置：支持多显示器配置技术，使用DisplayPort连接，采用串联安装方式扩展显示多台显示器，无需布线繁多的复杂工作</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6.2.11  显卡：提供多头原厂专业显卡，显卡内存≧1G</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6.2.12  </w:t>
            </w:r>
            <w:proofErr w:type="gramStart"/>
            <w:r>
              <w:rPr>
                <w:rFonts w:ascii="宋体" w:hAnsi="宋体" w:cs="宋体" w:hint="eastAsia"/>
                <w:kern w:val="0"/>
                <w:sz w:val="24"/>
                <w:szCs w:val="24"/>
              </w:rPr>
              <w:t>观片灯功能</w:t>
            </w:r>
            <w:proofErr w:type="gramEnd"/>
            <w:r>
              <w:rPr>
                <w:rFonts w:ascii="宋体" w:hAnsi="宋体" w:cs="宋体" w:hint="eastAsia"/>
                <w:kern w:val="0"/>
                <w:sz w:val="24"/>
                <w:szCs w:val="24"/>
              </w:rPr>
              <w:t>：显示器具有自动切换阅</w:t>
            </w:r>
            <w:proofErr w:type="gramStart"/>
            <w:r>
              <w:rPr>
                <w:rFonts w:ascii="宋体" w:hAnsi="宋体" w:cs="宋体" w:hint="eastAsia"/>
                <w:kern w:val="0"/>
                <w:sz w:val="24"/>
                <w:szCs w:val="24"/>
              </w:rPr>
              <w:t>片灯模式</w:t>
            </w:r>
            <w:proofErr w:type="gramEnd"/>
            <w:r>
              <w:rPr>
                <w:rFonts w:ascii="宋体" w:hAnsi="宋体" w:cs="宋体" w:hint="eastAsia"/>
                <w:kern w:val="0"/>
                <w:sz w:val="24"/>
                <w:szCs w:val="24"/>
              </w:rPr>
              <w:t>的功能，可快速打开</w:t>
            </w:r>
            <w:proofErr w:type="gramStart"/>
            <w:r>
              <w:rPr>
                <w:rFonts w:ascii="宋体" w:hAnsi="宋体" w:cs="宋体" w:hint="eastAsia"/>
                <w:kern w:val="0"/>
                <w:sz w:val="24"/>
                <w:szCs w:val="24"/>
              </w:rPr>
              <w:t>观片灯模式</w:t>
            </w:r>
            <w:proofErr w:type="gramEnd"/>
            <w:r>
              <w:rPr>
                <w:rFonts w:ascii="宋体" w:hAnsi="宋体" w:cs="宋体" w:hint="eastAsia"/>
                <w:kern w:val="0"/>
                <w:sz w:val="24"/>
                <w:szCs w:val="24"/>
              </w:rPr>
              <w:t>，方便医生查看胶片</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6.2.13亮度快捷切换：显示器可通过快捷控制系统一键切换亮度，方便医生观察图像细节</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6.2.14远程质量管理和控制：提供远程质量控制体系软件WEBQA，可对显示器定时进行DICOM曲线检测，并提供书面检测报告，告知用户显示器是否合</w:t>
            </w:r>
            <w:proofErr w:type="gramStart"/>
            <w:r>
              <w:rPr>
                <w:rFonts w:ascii="宋体" w:hAnsi="宋体" w:cs="宋体" w:hint="eastAsia"/>
                <w:kern w:val="0"/>
                <w:sz w:val="24"/>
                <w:szCs w:val="24"/>
              </w:rPr>
              <w:t>规</w:t>
            </w:r>
            <w:proofErr w:type="gramEnd"/>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 医用3M灰阶诊断屏：10套</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6.3.1亮度输出：采用多点背光亮度传感器（BLOS）技术</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6.3.2 屏幕尺寸：≧ 21.3英寸</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6.3.3 外框及机架：符合人体工程学设计，支持上下，仰俯，左右旋转</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6.3.4 屏幕分辨率：3</w:t>
            </w:r>
            <w:proofErr w:type="gramStart"/>
            <w:r>
              <w:rPr>
                <w:rFonts w:ascii="宋体" w:hAnsi="宋体" w:cs="宋体" w:hint="eastAsia"/>
                <w:kern w:val="0"/>
                <w:sz w:val="24"/>
                <w:szCs w:val="24"/>
              </w:rPr>
              <w:t>百万</w:t>
            </w:r>
            <w:proofErr w:type="gramEnd"/>
            <w:r>
              <w:rPr>
                <w:rFonts w:ascii="宋体" w:hAnsi="宋体" w:cs="宋体" w:hint="eastAsia"/>
                <w:kern w:val="0"/>
                <w:sz w:val="24"/>
                <w:szCs w:val="24"/>
              </w:rPr>
              <w:t>象素</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6.3.5 屏幕比例：0.16875</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6.3.6 竖屏：2048*1536</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6.3.7 横屏：1536*2048</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6.3.8 背光：LED</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6.3.9 屏幕类型：IPS</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6.3.10  最大亮度：≧ 2000cd/m2</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★6.3.11  校正亮度：恒定于500 cd/m2</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★6.3.12 暗室对比度：≧1500:1 </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6.3.13 响应时间：≤14ms</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★6.3.14  亮度均匀技术：具备亮度均匀ULT技术</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6.3.15  前置校准器：具备前置</w:t>
            </w:r>
            <w:proofErr w:type="gramStart"/>
            <w:r>
              <w:rPr>
                <w:rFonts w:ascii="宋体" w:hAnsi="宋体" w:cs="宋体" w:hint="eastAsia"/>
                <w:kern w:val="0"/>
                <w:sz w:val="24"/>
                <w:szCs w:val="24"/>
              </w:rPr>
              <w:t>校准器</w:t>
            </w:r>
            <w:proofErr w:type="gramEnd"/>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6.3.16 环境光选项：内置</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6.3.17 SpotView智能聚焦 具备</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6.3.18 DimView智能减光 具备</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6.3.19 显示屏灰阶：≧1024灰阶 10bit</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6.3.20 视频输入接口：DVI-D双链路，DP端口</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6.3.21 USB接口：USB2.0上行x1 ；USB3.0下行x3</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6.3.22显卡：配备同品牌医用专业多头显卡</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6.3.23  查找表：内置于显卡</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★6.3.24 DICOM校正：具备QA Web质控软件，具备在线以及本地DICOM输出测量及自动校准。</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6.3.25  显示器终端监控：可由用户自行设定监控终端，数量不限。并可通过监控终端监控网内所有显示设备的实时工作状态。</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7、扫描枪8套：知名品牌扫描枪（USB接口）</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w:t>
            </w:r>
            <w:proofErr w:type="gramStart"/>
            <w:r>
              <w:rPr>
                <w:rFonts w:ascii="宋体" w:hAnsi="宋体" w:cs="宋体" w:hint="eastAsia"/>
                <w:kern w:val="0"/>
                <w:sz w:val="24"/>
                <w:szCs w:val="24"/>
              </w:rPr>
              <w:t>高拍仪</w:t>
            </w:r>
            <w:proofErr w:type="gramEnd"/>
            <w:r>
              <w:rPr>
                <w:rFonts w:ascii="宋体" w:hAnsi="宋体" w:cs="宋体" w:hint="eastAsia"/>
                <w:kern w:val="0"/>
                <w:sz w:val="24"/>
                <w:szCs w:val="24"/>
              </w:rPr>
              <w:t>8套：知名品牌</w:t>
            </w:r>
            <w:proofErr w:type="gramStart"/>
            <w:r>
              <w:rPr>
                <w:rFonts w:ascii="宋体" w:hAnsi="宋体" w:cs="宋体" w:hint="eastAsia"/>
                <w:kern w:val="0"/>
                <w:sz w:val="24"/>
                <w:szCs w:val="24"/>
              </w:rPr>
              <w:t>高拍仪</w:t>
            </w:r>
            <w:proofErr w:type="gramEnd"/>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9、放射报告打印机4套：知名品牌网络打印机</w:t>
            </w:r>
          </w:p>
        </w:tc>
      </w:tr>
      <w:tr w:rsidR="00332EA9">
        <w:trPr>
          <w:trHeight w:val="6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10、数据库1套：OEM MS SQL Server 2012 R2 64bit 标准版（1套）</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11、数据库1套：ORACLE 11G（1套）</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12、专业显卡1块：专业图文显卡</w:t>
            </w:r>
          </w:p>
        </w:tc>
      </w:tr>
      <w:tr w:rsidR="00332EA9">
        <w:trPr>
          <w:trHeight w:val="30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13、放射工作站39台：</w:t>
            </w:r>
          </w:p>
        </w:tc>
      </w:tr>
      <w:tr w:rsidR="00332EA9">
        <w:trPr>
          <w:trHeight w:val="5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rPr>
                <w:rFonts w:ascii="宋体" w:hAnsi="宋体" w:cs="宋体"/>
                <w:kern w:val="0"/>
                <w:sz w:val="24"/>
                <w:szCs w:val="24"/>
              </w:rPr>
            </w:pPr>
            <w:r>
              <w:rPr>
                <w:rFonts w:ascii="宋体" w:hAnsi="宋体" w:cs="宋体" w:hint="eastAsia"/>
                <w:kern w:val="0"/>
                <w:sz w:val="24"/>
                <w:szCs w:val="24"/>
              </w:rPr>
              <w:t>★13.1处理器：≥第六代英特尔i5-6500处理器</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★13.2主板: 英特尔B250芯片组</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★13.3内存：≥8G DDR4 内存，两个DIMM插槽，支持最大32GB</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13.4硬盘：≥1T 7200转硬盘</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13.5显卡：英特尔</w:t>
            </w:r>
            <w:proofErr w:type="gramStart"/>
            <w:r>
              <w:rPr>
                <w:rFonts w:ascii="宋体" w:hAnsi="宋体" w:cs="宋体" w:hint="eastAsia"/>
                <w:kern w:val="0"/>
                <w:sz w:val="24"/>
                <w:szCs w:val="24"/>
              </w:rPr>
              <w:t>核芯显</w:t>
            </w:r>
            <w:proofErr w:type="gramEnd"/>
            <w:r>
              <w:rPr>
                <w:rFonts w:ascii="宋体" w:hAnsi="宋体" w:cs="宋体" w:hint="eastAsia"/>
                <w:kern w:val="0"/>
                <w:sz w:val="24"/>
                <w:szCs w:val="24"/>
              </w:rPr>
              <w:t>卡，1个DisplayPort 端口,1个 HDMI 端口</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13.6网卡：集成千兆网卡</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13.7光驱：DVDRW光驱</w:t>
            </w:r>
          </w:p>
        </w:tc>
      </w:tr>
      <w:tr w:rsidR="00332EA9">
        <w:trPr>
          <w:trHeight w:val="8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13.8显示器：≥19.5英寸显示器；与主机同一品牌; 具有VGA+DP 双接口，包装箱内带原厂DP数据线</w:t>
            </w:r>
          </w:p>
        </w:tc>
      </w:tr>
      <w:tr w:rsidR="00332EA9">
        <w:trPr>
          <w:trHeight w:val="8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13.9电源：≥230w电源,（80PLUS铜牌认证）电源与主机同品牌，后置电源诊断灯（不启动检查电源）</w:t>
            </w:r>
          </w:p>
        </w:tc>
      </w:tr>
      <w:tr w:rsidR="00332EA9">
        <w:trPr>
          <w:trHeight w:val="11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13.10机箱：高效散热静音，带有安全锁孔，整机防盗线缆锁设计，</w:t>
            </w:r>
            <w:proofErr w:type="gramStart"/>
            <w:r>
              <w:rPr>
                <w:rFonts w:ascii="宋体" w:hAnsi="宋体" w:cs="宋体" w:hint="eastAsia"/>
                <w:kern w:val="0"/>
                <w:sz w:val="24"/>
                <w:szCs w:val="24"/>
              </w:rPr>
              <w:t>免工具</w:t>
            </w:r>
            <w:proofErr w:type="gramEnd"/>
            <w:r>
              <w:rPr>
                <w:rFonts w:ascii="宋体" w:hAnsi="宋体" w:cs="宋体" w:hint="eastAsia"/>
                <w:kern w:val="0"/>
                <w:sz w:val="24"/>
                <w:szCs w:val="24"/>
              </w:rPr>
              <w:t>开箱，带硬盘防震托架；可选配扬声器；体积&lt;15L</w:t>
            </w:r>
          </w:p>
        </w:tc>
      </w:tr>
      <w:tr w:rsidR="00332EA9">
        <w:trPr>
          <w:trHeight w:val="14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13.11接口：8个外置USB端口：4个USB 3.1端口（2个前置，2个后置）和4个USB 2.0端口（2个前置，2个后置），1个RJ-45 接口，可选串行端口，1个通用音频插孔</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13.12扩展槽：1个全高PCI-E×16，3个全高PCI-E×1插槽，1个M.2插槽</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★13.13操作系统：支持Windows 7</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color w:val="FF0000"/>
                <w:kern w:val="0"/>
                <w:sz w:val="24"/>
                <w:szCs w:val="24"/>
              </w:rPr>
            </w:pPr>
            <w:r>
              <w:rPr>
                <w:rFonts w:ascii="宋体" w:hAnsi="宋体" w:cs="宋体" w:hint="eastAsia"/>
                <w:kern w:val="0"/>
                <w:sz w:val="24"/>
                <w:szCs w:val="24"/>
              </w:rPr>
              <w:t>★13.14  所投工作站与服务器同一品牌。</w:t>
            </w:r>
          </w:p>
        </w:tc>
      </w:tr>
      <w:tr w:rsidR="00332EA9">
        <w:trPr>
          <w:trHeight w:val="30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14、叫号屏11台：知名品牌一体机</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★14.1 CPU：≥Intel 酷</w:t>
            </w:r>
            <w:proofErr w:type="gramStart"/>
            <w:r>
              <w:rPr>
                <w:rFonts w:ascii="宋体" w:hAnsi="宋体" w:cs="宋体" w:hint="eastAsia"/>
                <w:kern w:val="0"/>
                <w:sz w:val="24"/>
                <w:szCs w:val="24"/>
              </w:rPr>
              <w:t>睿</w:t>
            </w:r>
            <w:proofErr w:type="gramEnd"/>
            <w:r>
              <w:rPr>
                <w:rFonts w:ascii="宋体" w:hAnsi="宋体" w:cs="宋体" w:hint="eastAsia"/>
                <w:kern w:val="0"/>
                <w:sz w:val="24"/>
                <w:szCs w:val="24"/>
              </w:rPr>
              <w:t>I3-8100</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★14.2主板：Q370系列芯片组</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★14.3.内存：≥4G 2666MHz DDR4 内存，两个DIMM插槽，支持最大32GB ；</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14.4.硬盘：≥1T SATA3硬盘</w:t>
            </w:r>
          </w:p>
        </w:tc>
      </w:tr>
      <w:tr w:rsidR="00332EA9">
        <w:trPr>
          <w:trHeight w:val="8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14.5.端口：4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USB 3.1 端口，2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USB 2.0 端口，通用音频插孔，音频输出端口，RJ-45 接口</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14.6.显卡：集成显卡，具有DP接口</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14.7.扩展槽：2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M.2 插槽</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14.8.网卡：Wi-Fi + </w:t>
            </w:r>
            <w:proofErr w:type="gramStart"/>
            <w:r>
              <w:rPr>
                <w:rFonts w:ascii="宋体" w:hAnsi="宋体" w:cs="宋体" w:hint="eastAsia"/>
                <w:kern w:val="0"/>
                <w:sz w:val="24"/>
                <w:szCs w:val="24"/>
              </w:rPr>
              <w:t>蓝牙</w:t>
            </w:r>
            <w:proofErr w:type="gramEnd"/>
            <w:r>
              <w:rPr>
                <w:rFonts w:ascii="宋体" w:hAnsi="宋体" w:cs="宋体" w:hint="eastAsia"/>
                <w:kern w:val="0"/>
                <w:sz w:val="24"/>
                <w:szCs w:val="24"/>
              </w:rPr>
              <w:t xml:space="preserve"> 5.0；</w:t>
            </w:r>
          </w:p>
        </w:tc>
      </w:tr>
      <w:tr w:rsidR="00332EA9">
        <w:trPr>
          <w:trHeight w:val="5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14.9.电源：≥155W电源，80 PLUS电源装置；</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14.10.显示器类型：≥ 21.5</w:t>
            </w:r>
            <w:proofErr w:type="gramStart"/>
            <w:r>
              <w:rPr>
                <w:rFonts w:ascii="宋体" w:hAnsi="宋体" w:cs="宋体" w:hint="eastAsia"/>
                <w:kern w:val="0"/>
                <w:sz w:val="24"/>
                <w:szCs w:val="24"/>
              </w:rPr>
              <w:t>”</w:t>
            </w:r>
            <w:proofErr w:type="gramEnd"/>
            <w:r>
              <w:rPr>
                <w:rFonts w:ascii="宋体" w:hAnsi="宋体" w:cs="宋体" w:hint="eastAsia"/>
                <w:kern w:val="0"/>
                <w:sz w:val="24"/>
                <w:szCs w:val="24"/>
              </w:rPr>
              <w:t>防眩光表面FHD (1920X1080) 分辨率</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15、UPS1台：需适配此次投标硬件要求，提供断电延迟</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（二）PACS影像技术需求书（软件）</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1、医技影像中心功能需求</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1.1.患者管理</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★（1）提供管理控制台，对患者数据进行图形化管理,包括对患者信息的新增、修改、手工合并拆分。</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（2）待注册的病人信息主要元素包括：业务系统ID、病人ID、姓名、性别、出生日期、出生地、民族、婚姻状况、身份证号、</w:t>
            </w:r>
            <w:proofErr w:type="gramStart"/>
            <w:r>
              <w:rPr>
                <w:rFonts w:ascii="宋体" w:hAnsi="宋体" w:cs="宋体" w:hint="eastAsia"/>
                <w:kern w:val="0"/>
                <w:sz w:val="24"/>
                <w:szCs w:val="24"/>
              </w:rPr>
              <w:t>医</w:t>
            </w:r>
            <w:proofErr w:type="gramEnd"/>
            <w:r>
              <w:rPr>
                <w:rFonts w:ascii="宋体" w:hAnsi="宋体" w:cs="宋体" w:hint="eastAsia"/>
                <w:kern w:val="0"/>
                <w:sz w:val="24"/>
                <w:szCs w:val="24"/>
              </w:rPr>
              <w:t>保卡号、家庭住址、联系电话等。</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（3）患者信息注册时支持匹配规则的方式，通过检查系统中是否已存在该病人的索引，然后按照新增或更新等不同的方式分别处理。</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（4）新增患者信息时，支持在患者管理系统中记录业务系统的索引，同时产生患者唯一编码。</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（5）更新患者信息时，支持当患者管理系统中存在潜在重复记录时，记录重复信息。</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（6）更新患者信息时，支持更新匹配的业务系统索引，并且需要按需对业务系统推送更新的唯一编码。</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（7）接收到外部系统登记病人的请求信息后，患者管理系统支持通过不同的方式进行匹配。</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（8）患者信息匹配方式首先使用业务系统号、病人局部ID（LID）、患者姓名进行数据精确匹配。</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（9）如果没有精确匹配病人索引，则支持自定义匹配规划中的其他病人信息和系统中的记录进行匹配。</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（10）在自定义匹配时，支持对每个相近的记录计算匹配度，再根据这组记录的匹配度确定请求登记的信息属于新病人还是现有病人，并自动将匹配的患者数据进行合并。</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（11）对于患者资料信息不足的情况下，提供界面对患者资料进行手工合并操作。</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（12）在患者管理系统新增或更新一个病人的编码信息后，同时需要对患者唯一编码进行更新。</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（13）更新操作根据新的信息对患者唯一编码每个字段记录的信息进行评价，确定该字段的最佳值。</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（14）对潜在的错误数据进行记录，比如相同ID不同姓名、相同ID不同性别、相同身份证不同姓名等情况，并返回给系统管理员进行处理。</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（15）业务系统如果需要患者唯一编码时，支持在患者管理系统中对一个病人的唯一编码更新或新增索引后，按需向业务系统发布唯一编码更新信息。</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★（16）患者管理系统业务记录发生的变化都会记录在系统的操作日志中，并记录每一次变化的版本信息，并能实现手工合并和手工拆分。</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（17）提供日志审计功能，对于不合理的操作，能实现回退。</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（18）业务系统可以通过两种方式获取患者唯一编码：通过全局标识获取和通过患者信息获取。</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（19）当业务系统中记录了病人全局标识，则支持直接检索到该病人的编码表。</w:t>
            </w:r>
          </w:p>
        </w:tc>
      </w:tr>
      <w:tr w:rsidR="00332EA9">
        <w:trPr>
          <w:trHeight w:val="201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（20）当业务系统仅提供</w:t>
            </w:r>
            <w:proofErr w:type="gramStart"/>
            <w:r>
              <w:rPr>
                <w:rFonts w:ascii="宋体" w:hAnsi="宋体" w:cs="宋体" w:hint="eastAsia"/>
                <w:kern w:val="0"/>
                <w:sz w:val="24"/>
                <w:szCs w:val="24"/>
              </w:rPr>
              <w:t>病人本地</w:t>
            </w:r>
            <w:proofErr w:type="gramEnd"/>
            <w:r>
              <w:rPr>
                <w:rFonts w:ascii="宋体" w:hAnsi="宋体" w:cs="宋体" w:hint="eastAsia"/>
                <w:kern w:val="0"/>
                <w:sz w:val="24"/>
                <w:szCs w:val="24"/>
              </w:rPr>
              <w:t>信息向患者管理系统检索唯一编码时，患者管理系统首先要进行患者信息匹配。如果能够精确匹配，则返回病人的唯一编码；如果匹配到多条记录，则分页返回全部匹配的索引信息，由业务系统进一步选择；如果匹配失败，则返回空记录。</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（21）支持由业务系统提供的全局标识获取。</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（22）支持由业务系统提供</w:t>
            </w:r>
            <w:proofErr w:type="gramStart"/>
            <w:r>
              <w:rPr>
                <w:rFonts w:ascii="宋体" w:hAnsi="宋体" w:cs="宋体" w:hint="eastAsia"/>
                <w:kern w:val="0"/>
                <w:sz w:val="24"/>
                <w:szCs w:val="24"/>
              </w:rPr>
              <w:t>病人本地</w:t>
            </w:r>
            <w:proofErr w:type="gramEnd"/>
            <w:r>
              <w:rPr>
                <w:rFonts w:ascii="宋体" w:hAnsi="宋体" w:cs="宋体" w:hint="eastAsia"/>
                <w:kern w:val="0"/>
                <w:sz w:val="24"/>
                <w:szCs w:val="24"/>
              </w:rPr>
              <w:t>信息获取。</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（23）支持HL7 Message、web service、REST、患者网关等方式。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 医护人员管理</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（1）医生、护士、医技人员等医务人员均通过对医生基本信息、专业信息的记录，实现对攻</w:t>
            </w:r>
            <w:proofErr w:type="gramStart"/>
            <w:r>
              <w:rPr>
                <w:rFonts w:ascii="宋体" w:hAnsi="宋体" w:cs="宋体" w:hint="eastAsia"/>
                <w:kern w:val="0"/>
                <w:sz w:val="24"/>
                <w:szCs w:val="24"/>
              </w:rPr>
              <w:t>疗</w:t>
            </w:r>
            <w:proofErr w:type="gramEnd"/>
            <w:r>
              <w:rPr>
                <w:rFonts w:ascii="宋体" w:hAnsi="宋体" w:cs="宋体" w:hint="eastAsia"/>
                <w:kern w:val="0"/>
                <w:sz w:val="24"/>
                <w:szCs w:val="24"/>
              </w:rPr>
              <w:t>服务人力资源的全面掌控、统一管理、合理配置。</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（2）支持为每一位医疗卫生人员分配一个唯一标识，并提供给第三</w:t>
            </w:r>
            <w:proofErr w:type="gramStart"/>
            <w:r>
              <w:rPr>
                <w:rFonts w:ascii="宋体" w:hAnsi="宋体" w:cs="宋体" w:hint="eastAsia"/>
                <w:kern w:val="0"/>
                <w:sz w:val="24"/>
                <w:szCs w:val="24"/>
              </w:rPr>
              <w:t>方业务</w:t>
            </w:r>
            <w:proofErr w:type="gramEnd"/>
            <w:r>
              <w:rPr>
                <w:rFonts w:ascii="宋体" w:hAnsi="宋体" w:cs="宋体" w:hint="eastAsia"/>
                <w:kern w:val="0"/>
                <w:sz w:val="24"/>
                <w:szCs w:val="24"/>
              </w:rPr>
              <w:t>系统和用户所使用。</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1.3.医疗数据中心</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（1）支持跨系统和跨院区的医技医疗文档（诊断报告）共享服务。</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（2）支持跨系统和跨院区的医技影像（DICOM图像）共享服务。</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（3）作为医院范围所有业务系统和数据应用系统的统一数据资源，以确保数据一致性。</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（4）数据存储是永久性的，而不是一过性的，缓存性的，可进行任意历史时期数据的查询。</w:t>
            </w:r>
          </w:p>
        </w:tc>
      </w:tr>
      <w:tr w:rsidR="00332EA9">
        <w:trPr>
          <w:trHeight w:val="10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（5）采用XML文档格式，以开放式的管理方式存储与医疗数据中心，因此可以兼容异构数据，支持无限层级的结构化定义。</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（6）采用XML版本管理方式解决历史数据与当前数据结构差异性，在不改变历史数据的前提下，支持新老数据的完整展现。</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（7）数据的产生、更新具有实时性或近实时性，即数据源头的业务系统生成时，</w:t>
            </w:r>
            <w:proofErr w:type="gramStart"/>
            <w:r>
              <w:rPr>
                <w:rFonts w:ascii="宋体" w:hAnsi="宋体" w:cs="宋体" w:hint="eastAsia"/>
                <w:kern w:val="0"/>
                <w:sz w:val="24"/>
                <w:szCs w:val="24"/>
              </w:rPr>
              <w:t>应几乎</w:t>
            </w:r>
            <w:proofErr w:type="gramEnd"/>
            <w:r>
              <w:rPr>
                <w:rFonts w:ascii="宋体" w:hAnsi="宋体" w:cs="宋体" w:hint="eastAsia"/>
                <w:kern w:val="0"/>
                <w:sz w:val="24"/>
                <w:szCs w:val="24"/>
              </w:rPr>
              <w:t>同时在医疗数据中心中相应产生和更新。</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（8）支持PDF格式的诊断报告的存储。</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（9）支持的数据库包括Oracle、MS SQL Server等主流数据库。</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（10）建立完备的数据备份策略，根据所需要的灾难恢复的级别，制定数据备份的时间、数据备份的版本数、数据备份的存放、数据备份的时效性等。</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（11）制定周密的数据恢复方案确保在发生灾难后，按照事先制定好的方案，快速、准确地恢复数据。</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1.4.医疗数据共享</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实现患者医技检查信息的统一浏览，方便医院各科室的医生或护士通过WEB界面，全面、完整的了解患者在不同院区、不同科室、不同设备、不同时间的检查、诊断等信息和状态，提高临床工作的质量和效率。</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（2）在合并患者唯一编码的前提下，在统一界面上展示患者基本信息。</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（3）单一患者数据视图需要以时间</w:t>
            </w:r>
            <w:proofErr w:type="gramStart"/>
            <w:r>
              <w:rPr>
                <w:rFonts w:ascii="宋体" w:hAnsi="宋体" w:cs="宋体" w:hint="eastAsia"/>
                <w:kern w:val="0"/>
                <w:sz w:val="24"/>
                <w:szCs w:val="24"/>
              </w:rPr>
              <w:t>轴方式</w:t>
            </w:r>
            <w:proofErr w:type="gramEnd"/>
            <w:r>
              <w:rPr>
                <w:rFonts w:ascii="宋体" w:hAnsi="宋体" w:cs="宋体" w:hint="eastAsia"/>
                <w:kern w:val="0"/>
                <w:sz w:val="24"/>
                <w:szCs w:val="24"/>
              </w:rPr>
              <w:t>展示病人历史就诊信息，并且可自由设定时间周期。</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（4）以患者为中心，统一浏览历次的检查信息、影像信息和流程信息，其中流程信息涵盖从检查申请开立到报告出具的完整业务流程。</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（5）实现以患者为中心的数据关联性。</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（6）提供相应的WEB调用方式，方便临床业务系统进行整合和调用。</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（7）提供多系统、各科室或</w:t>
            </w:r>
            <w:proofErr w:type="gramStart"/>
            <w:r>
              <w:rPr>
                <w:rFonts w:ascii="宋体" w:hAnsi="宋体" w:cs="宋体" w:hint="eastAsia"/>
                <w:kern w:val="0"/>
                <w:sz w:val="24"/>
                <w:szCs w:val="24"/>
              </w:rPr>
              <w:t>不同访问</w:t>
            </w:r>
            <w:proofErr w:type="gramEnd"/>
            <w:r>
              <w:rPr>
                <w:rFonts w:ascii="宋体" w:hAnsi="宋体" w:cs="宋体" w:hint="eastAsia"/>
                <w:kern w:val="0"/>
                <w:sz w:val="24"/>
                <w:szCs w:val="24"/>
              </w:rPr>
              <w:t>角色定义的多患者就诊列表。</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（8）多患者列表提供按多种维度（如性别、年龄、诊断、就诊类型等等）组合筛选多患者查询和筛选功能。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（9）支持常用接口类型调阅或查询数据和第三方系统进行界面集成的对外接口功能。</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★（10）实时展现检查报告的状态 ，包括“已检查”“已出报告”等状态。</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★（11）支持嵌入到医生工作站、电子病历系统等，进行界面集成。</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（12）支持通过权限控制不同用户、不同角色的查看权限、导出权限。</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（13）提供可用于临床浏览的移动影像访问的web服务器和客户端软件，与PACS软件为同一厂商产品，须通过CFDA或FDA认证。FDA或CFDA认证需明确支持主流移动终端设备，并标明移动终端型号。</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1.5.跨院区报告互写</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（1）支持以统一的列表形式展现两个院区所有已检查但未写报告数据信息。</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（2）支持通过书写报告按钮的进入报告书写界面。</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（3）报告模块功能支持公有模板和私有模板。</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（4）支持跨院区报告书写过程中，对患者影像及历史影像的调阅功能。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（5）支持报告字体样式的设置功能。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（6）具备报告留言功能，便于各级别诊断医生跨院区的技术交流和学习功能，并将留言内容记录下来。</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（7）支持跨院区的诊断报告审核功能。</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（8）支持跨院区的诊断报告退回功能，并记录退回原因。</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（9）支持为科室某些人员开通特殊权限，使其具备对已完成的报告修改能力。</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2、院内PACS/RIS系统功能需求</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 PACS影像服务</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（1）影像接收与存储使用DICOM协议（DICOM Storage SCP）与标准DICOM影像检查设备连接。</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（2）支持与非标准DICOM设备影像的连接。</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（3）支持多线程接收影像。在网络带宽够用时，可以同时连接多台影像设备而不会相互影像。</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（4）支持DICOM Verification Service Class(C-ECHO)验证。</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（5）支持DICOM Storage Commitment Push Model SOP Class。</w:t>
            </w:r>
          </w:p>
        </w:tc>
      </w:tr>
      <w:tr w:rsidR="00332EA9">
        <w:trPr>
          <w:trHeight w:val="103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（6）支持多种压缩模式，可实现DICOM JPEG无损压缩模式，具备压缩和非压缩的DICOM图像接收能力数据。</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（7）使用DICOM协议(DICOM Storage Query/Retrieve SCP)向支持DICOM相同协议的影像检查设备提供影像查询与回送服务。</w:t>
            </w:r>
          </w:p>
        </w:tc>
      </w:tr>
      <w:tr w:rsidR="00332EA9">
        <w:trPr>
          <w:trHeight w:val="103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（8）支持Patient、Study、Series、Image四级查询。支持将所有DICOM 2003标准规定的Element</w:t>
            </w:r>
            <w:proofErr w:type="gramStart"/>
            <w:r>
              <w:rPr>
                <w:rFonts w:ascii="宋体" w:hAnsi="宋体" w:cs="宋体" w:hint="eastAsia"/>
                <w:kern w:val="0"/>
                <w:sz w:val="24"/>
                <w:szCs w:val="24"/>
              </w:rPr>
              <w:t>做为</w:t>
            </w:r>
            <w:proofErr w:type="gramEnd"/>
            <w:r>
              <w:rPr>
                <w:rFonts w:ascii="宋体" w:hAnsi="宋体" w:cs="宋体" w:hint="eastAsia"/>
                <w:kern w:val="0"/>
                <w:sz w:val="24"/>
                <w:szCs w:val="24"/>
              </w:rPr>
              <w:t>查询条件。</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（9）支持多线程访问。多台设备可同时查询影像。</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（10）对于PACS的重要访问均将留有日志。以便在系统异常时检查原因。</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（11）支持对患者、检查、系列、图像信息进行手动修改。</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（12）支持导入DICOM影像数据。</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（13）支持系统日志功能，可以日志中记录阅览信息修正及影像删除履历、阅览阅读器发送的履历和记录已删除的影像信息。</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（14）支持在PACS系统中监视用户的连接情况。</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（15）提供PACS系统基本设置工具。</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2.2.影像浏览服务</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（1）通过PACS数据库查询已存贮于影像服务器的影像。查询条件可以是姓名、检查日期、医嘱号等。</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（2）支持动态自由设置查询条件，查询结果。</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（3）支持自定义检查结果的排序方式。</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（4）支持各类主要的医学影像类型。主要包括:CR、DR、DSA、CT、MRI、RF等DICOM标准格式影像。</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（5）支持标准DICOM影像格式外，还支持JPG、BMP等通用影像格式。</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（6）支持打开并播放DICOM多幅影像，可对影像进行正向播放或反向播放，对播放的速</w:t>
            </w:r>
            <w:proofErr w:type="gramStart"/>
            <w:r>
              <w:rPr>
                <w:rFonts w:ascii="宋体" w:hAnsi="宋体" w:cs="宋体" w:hint="eastAsia"/>
                <w:kern w:val="0"/>
                <w:sz w:val="24"/>
                <w:szCs w:val="24"/>
              </w:rPr>
              <w:t>速</w:t>
            </w:r>
            <w:proofErr w:type="gramEnd"/>
            <w:r>
              <w:rPr>
                <w:rFonts w:ascii="宋体" w:hAnsi="宋体" w:cs="宋体" w:hint="eastAsia"/>
                <w:kern w:val="0"/>
                <w:sz w:val="24"/>
                <w:szCs w:val="24"/>
              </w:rPr>
              <w:t>进行调节。</w:t>
            </w:r>
          </w:p>
        </w:tc>
      </w:tr>
      <w:tr w:rsidR="00332EA9">
        <w:trPr>
          <w:trHeight w:val="10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（7）支持以1X1、1</w:t>
            </w:r>
            <w:proofErr w:type="gramStart"/>
            <w:r>
              <w:rPr>
                <w:rFonts w:ascii="宋体" w:hAnsi="宋体" w:cs="宋体" w:hint="eastAsia"/>
                <w:kern w:val="0"/>
                <w:sz w:val="24"/>
                <w:szCs w:val="24"/>
              </w:rPr>
              <w:t>X2、2X2、2</w:t>
            </w:r>
            <w:proofErr w:type="gramEnd"/>
            <w:r>
              <w:rPr>
                <w:rFonts w:ascii="宋体" w:hAnsi="宋体" w:cs="宋体" w:hint="eastAsia"/>
                <w:kern w:val="0"/>
                <w:sz w:val="24"/>
                <w:szCs w:val="24"/>
              </w:rPr>
              <w:t>X3、3X3、4X4、5X5以及自定义分格数</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屏显示多幅影像。缺省使用上一次图像显示的布局。</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（8）支持显示影像序列的缩略图。</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（9）支持两个以上显示器同时显示不同序列或检查的影像。</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（10）支持左右分屏显示不同检查类型或不同时期检查的影像。也可以分屏显示同一影像的</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同窗</w:t>
            </w:r>
            <w:proofErr w:type="gramStart"/>
            <w:r>
              <w:rPr>
                <w:rFonts w:ascii="宋体" w:hAnsi="宋体" w:cs="宋体" w:hint="eastAsia"/>
                <w:kern w:val="0"/>
                <w:sz w:val="24"/>
                <w:szCs w:val="24"/>
              </w:rPr>
              <w:t>宽窗位</w:t>
            </w:r>
            <w:proofErr w:type="gramEnd"/>
            <w:r>
              <w:rPr>
                <w:rFonts w:ascii="宋体" w:hAnsi="宋体" w:cs="宋体" w:hint="eastAsia"/>
                <w:kern w:val="0"/>
                <w:sz w:val="24"/>
                <w:szCs w:val="24"/>
              </w:rPr>
              <w:t>。可以分别操作而不相互影响。</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（11）支持将多幅影像堆叠在一个分格内循环显示，播放过程中，不影响其它窗口里的图像。</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（12）支持在一同屏显示不下的影像可以通过[PgDn]、[PgUp]键或鼠标滚轴翻页。</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（13）支持同时打开多个检查或序列时，可以切换当前要显示的序列。</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（14）支持在显示器上以人体真实大小显示影像。</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（15）支持选择预设的常用窗宽、</w:t>
            </w:r>
            <w:proofErr w:type="gramStart"/>
            <w:r>
              <w:rPr>
                <w:rFonts w:ascii="宋体" w:hAnsi="宋体" w:cs="宋体" w:hint="eastAsia"/>
                <w:kern w:val="0"/>
                <w:sz w:val="24"/>
                <w:szCs w:val="24"/>
              </w:rPr>
              <w:t>窗位值</w:t>
            </w:r>
            <w:proofErr w:type="gramEnd"/>
            <w:r>
              <w:rPr>
                <w:rFonts w:ascii="宋体" w:hAnsi="宋体" w:cs="宋体" w:hint="eastAsia"/>
                <w:kern w:val="0"/>
                <w:sz w:val="24"/>
                <w:szCs w:val="24"/>
              </w:rPr>
              <w:t>或使用鼠标拖拉方式连续调整窗宽、窗位。可设置</w:t>
            </w:r>
            <w:proofErr w:type="gramStart"/>
            <w:r>
              <w:rPr>
                <w:rFonts w:ascii="宋体" w:hAnsi="宋体" w:cs="宋体" w:hint="eastAsia"/>
                <w:kern w:val="0"/>
                <w:sz w:val="24"/>
                <w:szCs w:val="24"/>
              </w:rPr>
              <w:t>某检查</w:t>
            </w:r>
            <w:proofErr w:type="gramEnd"/>
            <w:r>
              <w:rPr>
                <w:rFonts w:ascii="宋体" w:hAnsi="宋体" w:cs="宋体" w:hint="eastAsia"/>
                <w:kern w:val="0"/>
                <w:sz w:val="24"/>
                <w:szCs w:val="24"/>
              </w:rPr>
              <w:t>类别的窗宽、</w:t>
            </w:r>
            <w:proofErr w:type="gramStart"/>
            <w:r>
              <w:rPr>
                <w:rFonts w:ascii="宋体" w:hAnsi="宋体" w:cs="宋体" w:hint="eastAsia"/>
                <w:kern w:val="0"/>
                <w:sz w:val="24"/>
                <w:szCs w:val="24"/>
              </w:rPr>
              <w:t>窗位缺省值</w:t>
            </w:r>
            <w:proofErr w:type="gramEnd"/>
            <w:r>
              <w:rPr>
                <w:rFonts w:ascii="宋体" w:hAnsi="宋体" w:cs="宋体" w:hint="eastAsia"/>
                <w:kern w:val="0"/>
                <w:sz w:val="24"/>
                <w:szCs w:val="24"/>
              </w:rPr>
              <w:t>，打开影像时自动应用此值。</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（16）支持按照用户、设备、特定部位来缺省定义。</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（17）支持每个用户均可设定自己习惯的窗</w:t>
            </w:r>
            <w:proofErr w:type="gramStart"/>
            <w:r>
              <w:rPr>
                <w:rFonts w:ascii="宋体" w:hAnsi="宋体" w:cs="宋体" w:hint="eastAsia"/>
                <w:kern w:val="0"/>
                <w:sz w:val="24"/>
                <w:szCs w:val="24"/>
              </w:rPr>
              <w:t>宽窗位</w:t>
            </w:r>
            <w:proofErr w:type="gramEnd"/>
            <w:r>
              <w:rPr>
                <w:rFonts w:ascii="宋体" w:hAnsi="宋体" w:cs="宋体" w:hint="eastAsia"/>
                <w:kern w:val="0"/>
                <w:sz w:val="24"/>
                <w:szCs w:val="24"/>
              </w:rPr>
              <w:t>值。</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（18）支持图像的感兴趣区域（ROI）的灰度反转处理，ROI放大功能。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（19）支持将原影像色彩反色显示。</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（20）支持对一幅影像所做的调节，可直接应用到其它所有影像。</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（21）支持对影像所做的缩放，移动，反相显示，窗</w:t>
            </w:r>
            <w:proofErr w:type="gramStart"/>
            <w:r>
              <w:rPr>
                <w:rFonts w:ascii="宋体" w:hAnsi="宋体" w:cs="宋体" w:hint="eastAsia"/>
                <w:kern w:val="0"/>
                <w:sz w:val="24"/>
                <w:szCs w:val="24"/>
              </w:rPr>
              <w:t>宽窗位</w:t>
            </w:r>
            <w:proofErr w:type="gramEnd"/>
            <w:r>
              <w:rPr>
                <w:rFonts w:ascii="宋体" w:hAnsi="宋体" w:cs="宋体" w:hint="eastAsia"/>
                <w:kern w:val="0"/>
                <w:sz w:val="24"/>
                <w:szCs w:val="24"/>
              </w:rPr>
              <w:t>等变换，通过此功能均可一次复原。</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（22）支持使用鼠标滑轮对影像进行放大或缩小操作。</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（23）支持影像可逆时针或顺时针旋转90度。在操作时原有影像信息显示不变，所有测量标注会相应变化。</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（24）支持影像绕其水平中轴或垂直中轴镜像。</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（25）支持使用放大镜放大部分图像。通过鼠标滚轮实现1.0倍-5.0倍小数后一位的缩放调节。</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（26）支持当图像的大小大于显示窗口时，可移动图像，使感兴趣部分位于显示窗口内。移动过程中，影像上的标注应跟着移动。</w:t>
            </w:r>
          </w:p>
        </w:tc>
      </w:tr>
      <w:tr w:rsidR="00332EA9">
        <w:trPr>
          <w:trHeight w:val="532"/>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（27）根据所设置的不同影像类别，在打开的图像四周显示该影像相关信息(如病人姓名、性别、检查号、检查设备等)。可以显示某幅图像的所有</w:t>
            </w:r>
            <w:r>
              <w:rPr>
                <w:rFonts w:ascii="宋体" w:hAnsi="宋体" w:cs="宋体" w:hint="eastAsia"/>
                <w:kern w:val="0"/>
                <w:sz w:val="24"/>
                <w:szCs w:val="24"/>
              </w:rPr>
              <w:lastRenderedPageBreak/>
              <w:t>DICOM ELEMENT。</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（28）在CT或图像的定位图上可以显示出定位线。可根据</w:t>
            </w:r>
            <w:proofErr w:type="gramStart"/>
            <w:r>
              <w:rPr>
                <w:rFonts w:ascii="宋体" w:hAnsi="宋体" w:cs="宋体" w:hint="eastAsia"/>
                <w:kern w:val="0"/>
                <w:sz w:val="24"/>
                <w:szCs w:val="24"/>
              </w:rPr>
              <w:t>定位线</w:t>
            </w:r>
            <w:proofErr w:type="gramEnd"/>
            <w:r>
              <w:rPr>
                <w:rFonts w:ascii="宋体" w:hAnsi="宋体" w:cs="宋体" w:hint="eastAsia"/>
                <w:kern w:val="0"/>
                <w:sz w:val="24"/>
                <w:szCs w:val="24"/>
              </w:rPr>
              <w:t>关联到对应的切片图像。可以选择显示或隐藏定位线。支持MR影像的相互定位。</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（29）支持查看某一幅影像的DICOM文件头信息。</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（30）支持对图像翻转/旋转、图像黑白颜色反转、位置调整等基本处理。</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（31）支持1:1显示/框尺寸显示/实尺寸显示。</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（32）支持矩形掩模、圆形掩模、多角掩模、掩模透过度、掩模非显示、掩模显示、掩模删除。</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（33）提供用户相应工具以便用户能为图像注释创建和定位多个文本和图形的实例（直线、箭头和圆等）。</w:t>
            </w:r>
          </w:p>
        </w:tc>
      </w:tr>
      <w:tr w:rsidR="00332EA9">
        <w:trPr>
          <w:trHeight w:val="582"/>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（34）在每幅图像上至少显示如下适合于检查设备和图像的病人信息: 病人姓名，病人号，检查申请医生，检查日期和时间，图像体位，kVp ，mAs ，层位，图像或层序号。</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（35）支持距离测量，可以测量图像上任意两点的距离。</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（36）支持心胸比测量，可以测量后前位胸片上的胸廓横径与心脏横径的比例。可显示心脏最大横径，胸廓最大横径（内径），及它们的比例。</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（37）支持</w:t>
            </w:r>
            <w:proofErr w:type="gramStart"/>
            <w:r>
              <w:rPr>
                <w:rFonts w:ascii="宋体" w:hAnsi="宋体" w:cs="宋体" w:hint="eastAsia"/>
                <w:kern w:val="0"/>
                <w:sz w:val="24"/>
                <w:szCs w:val="24"/>
              </w:rPr>
              <w:t>像素值</w:t>
            </w:r>
            <w:proofErr w:type="gramEnd"/>
            <w:r>
              <w:rPr>
                <w:rFonts w:ascii="宋体" w:hAnsi="宋体" w:cs="宋体" w:hint="eastAsia"/>
                <w:kern w:val="0"/>
                <w:sz w:val="24"/>
                <w:szCs w:val="24"/>
              </w:rPr>
              <w:t>测量，可以测量图像上矩形、椭圆形、任一点的CT值。</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（38）支持面积测量，可以测量影像上矩形、圆形、椭圆、多边形面积（平方毫米）。</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（39）角度测量，可以测量影像上某个角度的度数。</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（40）支持鼠标滚轮功能，鼠标右键快速功能，可启动多种功能。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（41）可根据用户的使用习惯，对常用功能设置快捷键，即以键盘操作完成各种功能。</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 三维后处理系统功能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（1）三维后处理工作站并发许可采用网络共享应用方式，所有诊断工作站都可以具有三维后处理功能。</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（2）具备同步局部放大工具、同步缩放工具、同步平移工具。</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（3）支持调整窗</w:t>
            </w:r>
            <w:proofErr w:type="gramStart"/>
            <w:r>
              <w:rPr>
                <w:rFonts w:ascii="宋体" w:hAnsi="宋体" w:cs="宋体" w:hint="eastAsia"/>
                <w:kern w:val="0"/>
                <w:sz w:val="24"/>
                <w:szCs w:val="24"/>
              </w:rPr>
              <w:t>宽窗位</w:t>
            </w:r>
            <w:proofErr w:type="gramEnd"/>
            <w:r>
              <w:rPr>
                <w:rFonts w:ascii="宋体" w:hAnsi="宋体" w:cs="宋体" w:hint="eastAsia"/>
                <w:kern w:val="0"/>
                <w:sz w:val="24"/>
                <w:szCs w:val="24"/>
              </w:rPr>
              <w:t>、灰度、表面阴影渲染。</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w:t>
            </w:r>
            <w:proofErr w:type="gramStart"/>
            <w:r>
              <w:rPr>
                <w:rFonts w:ascii="宋体" w:hAnsi="宋体" w:cs="宋体" w:hint="eastAsia"/>
                <w:kern w:val="0"/>
                <w:sz w:val="24"/>
                <w:szCs w:val="24"/>
              </w:rPr>
              <w:t>支持拆薄重建</w:t>
            </w:r>
            <w:proofErr w:type="gramEnd"/>
            <w:r>
              <w:rPr>
                <w:rFonts w:ascii="宋体" w:hAnsi="宋体" w:cs="宋体" w:hint="eastAsia"/>
                <w:kern w:val="0"/>
                <w:sz w:val="24"/>
                <w:szCs w:val="24"/>
              </w:rPr>
              <w:t>功能。</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（5）支持缩放，平移，窗口的3D视图。</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（6）支持用户自定义窗口预设。</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（7）可捕捉单个或所有显示的视图。</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（8）支持血管曲面三维重建。</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（9）支持动态3D回放、照相、及AVI影片和JPEG图片输出，并具备输出管理功能。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（10）可在拼接的图像上进行跨图像测量。</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（11）脊柱侧凸脊柱侧弯测量及标注。</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（12）多平面重建（正交、斜交、Ave-IP、MPR）。</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（13）无需改变患者体位，可以获得任意切面的图像，如冠状面、</w:t>
            </w:r>
            <w:proofErr w:type="gramStart"/>
            <w:r>
              <w:rPr>
                <w:rFonts w:ascii="宋体" w:hAnsi="宋体" w:cs="宋体" w:hint="eastAsia"/>
                <w:kern w:val="0"/>
                <w:sz w:val="24"/>
                <w:szCs w:val="24"/>
              </w:rPr>
              <w:t>矢</w:t>
            </w:r>
            <w:proofErr w:type="gramEnd"/>
            <w:r>
              <w:rPr>
                <w:rFonts w:ascii="宋体" w:hAnsi="宋体" w:cs="宋体" w:hint="eastAsia"/>
                <w:kern w:val="0"/>
                <w:sz w:val="24"/>
                <w:szCs w:val="24"/>
              </w:rPr>
              <w:t>状面、斜面。</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（14）支持曲面重建。</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（15）可以将不在同一平面的曲面图像重建显示在同一图像上。</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（16）二维、三维图像处理和容积重建。</w:t>
            </w:r>
          </w:p>
        </w:tc>
      </w:tr>
      <w:tr w:rsidR="00332EA9">
        <w:trPr>
          <w:trHeight w:val="10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（17）二维、三维成像和容积重建。支持测量长度、角度和面积，添加注释，可选择感兴趣区并测量CT值及面积。</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（18）最大密度投影Max-IP。</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（19）最小密度投影Min-IP。</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（20）支持半自动或手动区分各组织。</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（21）支持骨碎片去除及自动骨处理。</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（22）在去骨过程中，一些与主要骨骼连接不太紧密的骨骼部分不能完全去除。此功能可以在血管成像中，去除CT图像中骨骼离散部分，使得去骨图像更加彻底，完美展现纯血管图像。</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（23）将骨骼结构分离，优化血管显示质量，快速分离骨骼结构，逐层透明化剥离组织和骨骼，可观察生理标志，对VR 图像能进行手工操作，同时浏览血管和骨骼间的空间关系。</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（24）支持影像中心会诊功能，影像、临床科室的中心会诊场所可以多窗口集中显示CT、MRI、DSA、CR、DR、超声等多种影像设备的图像。</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（25）支持窗</w:t>
            </w:r>
            <w:proofErr w:type="gramStart"/>
            <w:r>
              <w:rPr>
                <w:rFonts w:ascii="宋体" w:hAnsi="宋体" w:cs="宋体" w:hint="eastAsia"/>
                <w:kern w:val="0"/>
                <w:sz w:val="24"/>
                <w:szCs w:val="24"/>
              </w:rPr>
              <w:t>宽窗位</w:t>
            </w:r>
            <w:proofErr w:type="gramEnd"/>
            <w:r>
              <w:rPr>
                <w:rFonts w:ascii="宋体" w:hAnsi="宋体" w:cs="宋体" w:hint="eastAsia"/>
                <w:kern w:val="0"/>
                <w:sz w:val="24"/>
                <w:szCs w:val="24"/>
              </w:rPr>
              <w:t>调整、动态测量、重复播放等功能。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（26）支持三方会诊。</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（27）用户可以通过系统提供的在线交互通信功能进行点对点的及时沟通。</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（28）支持多个不同会诊同时进行，医生可以通过密码验证加入不同会诊。</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（29）支持心脏部位自动去骨及三维容积重建</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（30）使用血管探针工具执行自动曲面重建，以此可以跟踪血管的中心线，</w:t>
            </w:r>
            <w:r>
              <w:rPr>
                <w:rFonts w:ascii="宋体" w:hAnsi="宋体" w:cs="宋体" w:hint="eastAsia"/>
                <w:kern w:val="0"/>
                <w:sz w:val="24"/>
                <w:szCs w:val="24"/>
              </w:rPr>
              <w:lastRenderedPageBreak/>
              <w:t>检查和测量冠状位血管。</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（31）探测使用 Object Management （对象管理）列表来显示血管、重命名和删除血管</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（32）对多种血管探测并且延伸探测</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（33） 使用横断面和曲面重建 (CPR) 视图</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（34） 完成自动曲面/斜面重建</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（35） 可进行狭窄</w:t>
            </w:r>
            <w:proofErr w:type="gramStart"/>
            <w:r>
              <w:rPr>
                <w:rFonts w:ascii="宋体" w:hAnsi="宋体" w:cs="宋体" w:hint="eastAsia"/>
                <w:kern w:val="0"/>
                <w:sz w:val="24"/>
                <w:szCs w:val="24"/>
              </w:rPr>
              <w:t>度分析</w:t>
            </w:r>
            <w:proofErr w:type="gramEnd"/>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（36）三（多）维图像后处理软件经过FDA或CFDA认证</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2.4.放射科信息系统功能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2.4.1.登记预约功能</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（1）支持DICOM worklist服务；针对配置DICOM Modality Worklist服务的影像设备，实现worklist功能，检索方便，优化工作流程，提高效率, 对于不具备DICOM worklist支持的设备，提供本检查室的任务列表功能。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（2）支持多个预约队列，能够方便地在不同队列间切换，对已经安排的预约提供改约和取消预约功能。</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（3）可定制的影像</w:t>
            </w:r>
            <w:proofErr w:type="gramStart"/>
            <w:r>
              <w:rPr>
                <w:rFonts w:ascii="宋体" w:hAnsi="宋体" w:cs="宋体" w:hint="eastAsia"/>
                <w:kern w:val="0"/>
                <w:sz w:val="24"/>
                <w:szCs w:val="24"/>
              </w:rPr>
              <w:t>号分配</w:t>
            </w:r>
            <w:proofErr w:type="gramEnd"/>
            <w:r>
              <w:rPr>
                <w:rFonts w:ascii="宋体" w:hAnsi="宋体" w:cs="宋体" w:hint="eastAsia"/>
                <w:kern w:val="0"/>
                <w:sz w:val="24"/>
                <w:szCs w:val="24"/>
              </w:rPr>
              <w:t>策略，可统一分配，也可按设备分配。</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支持多种病人信息录入方式(包括病人的基本信息及申请单信息)：包括手工录入、条形码识别、HIS获取、磁卡读取等。同时支持通过扫描仪、数码相机等方式将申请单输入到计算机,保存临床申请信息，并与患者信息、影像对应存档。</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（5）支持多个检查项目同时登记。</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（6）支持集中登记、分部门登记两种登记方式；能够进行多部位的同时登记分诊。能够进行退登记、患者查询操作。可进行病人复诊登记，对重复登记项目内容自行预设与维护。</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★（7）支持检查部位合理性检查功能，如：男性检查申请中出现女性才有的描述内容（如：子宫），系统会自动提醒医生及时纠错。</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（8）具备对进入科室业务流程中的患者状态以定义颜色方式或各种符号标识进行区别标识的功能，可及时查看到患者检查进程状态，例如“已预约”、“已分诊”、“已检查”、 “诊断中”、“审核中”、“已审核”、“已打印”等。</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（9）支持全键盘操作，所有登记过程无需鼠标操作，加快登记流程。</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（10）支持多媒体查询功能，病人可通过</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卡通、条码、ID号等进行个人诊断状态查询。</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（11）可按多种方式进行全科信息资料检索、查询及统计如统计阴性率阳性率、工作量、检查次数、部位、住院病人、外院病人、平诊病人、急诊病人、病人性别、年龄段等。</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（12）分级用户权限管理。</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（13）可进行患者影像检查预约，可进行预约管理，支持多个预约队列，并可在不同队列间切换。</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（14）登记预约检查，能够准确预约到每天的某一个时段，影像科室可以视情况对预约信息进行动态调整。</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（15）进行影像检查登记，并支持三级部位分解登记。</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（16）可接受、调用HIS与电子病历中的电子申请单信息，对根据申请单信息进行检查预约。</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（17）可进行病人复诊登记、对重复登记项目内容自行预设与维护。</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（18）复诊患者在输入住院号（门诊号）之后，会自动从数据库中得到影像号、姓名、性别、年龄等信息。</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（19）对不同类型检查的收费可自行预设及维护，并自动进行计算显示。</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（20）对于纸质申请单，可通过扫描仪或者摄影头采集后保存。</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（21）支持申请单高速导入，以图像方式同检查相关联，报告书写/查询时均可以看到申请单；支持检查的确认、取消和改变。</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（22）英文姓名（拼音）自动输入。</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（23）可录入患者临床诊断、病史资料。</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（24）可实现集中登记、分部门、分设备多点登记。</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（25）支持用户个性化风格定制，例如：查询定制存储，不同医疗状态的患者色彩条设定等个性化服务。</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（26）检查单打印，可打印条码。</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（27）检查预约单可以按检查类型和检查项目自由配置格式和内容。</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（28）显示和查询病人检查状态。</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2.4.2.技师工作站</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（1）支持使用条码扫描的方式定位病人</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（2）可以调出当前患者的基本信息、检查信息、收费信息等，进行确认并修改</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（3）可查看当前患者的电子或扫描申请单</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（4）检查情况的记录</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（5）技师工作站可与排队叫号系统融合，患者到诊检查后，排队叫号系统中，队列信息自动变化。</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（6）集成自动叫号排队系统，可生成叫号队列并进行队列管理。</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（7）支持重拍、补拍及紧急拍片。</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★（8）支持影像质控功能，可以对摄片质量进行自评定。</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（9）技师工作站提提供本检查室的任务列表等功能。</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★（10）支持批量转移机房。</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★（11）支持检查信息备注。</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★（12）支持根据不同角色记录工作量，如摄片技师，摆位技师，护士。</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2.4.3.护士工作站</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（1）支持使用条码扫描的方式定位病人</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（2）可以调出当前患者的基本信息、检查信息、收费信息等，进行确认并修改</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（3）可查看当前患者的电子或扫描申请单</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（4）检查情况的记录</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（5）护士工作站可与排队叫号系统融合，患者到诊检查后，排队叫号系统中，队列信息自动变化。</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（6）集成自动叫号排队系统，可生成叫号队列并进行队列管理。</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★（7）支持记录打造影剂的时间、剂量、是否有不良反应等。</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2.4.4.排队叫号功能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（1）支持自动分诊和人工分</w:t>
            </w:r>
            <w:proofErr w:type="gramStart"/>
            <w:r>
              <w:rPr>
                <w:rFonts w:ascii="宋体" w:hAnsi="宋体" w:cs="宋体" w:hint="eastAsia"/>
                <w:kern w:val="0"/>
                <w:sz w:val="24"/>
                <w:szCs w:val="24"/>
              </w:rPr>
              <w:t>诊</w:t>
            </w:r>
            <w:proofErr w:type="gramEnd"/>
            <w:r>
              <w:rPr>
                <w:rFonts w:ascii="宋体" w:hAnsi="宋体" w:cs="宋体" w:hint="eastAsia"/>
                <w:kern w:val="0"/>
                <w:sz w:val="24"/>
                <w:szCs w:val="24"/>
              </w:rPr>
              <w:t>两种模式。</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（2）支持自助排队，自助取号功能。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（3）叫号屏幕支持：检查中患者、等候中患者、已叫号患者、报告完成患者多个队列滚动显示。</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（4）自动分诊：系统根据不同的服务种类自动把不一样的客户进行归类，分类传递数据到相应的区域。</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（5）制度化管理：系统根据客户排队的管理要求，有秩序地实现排队的管理。</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（6）人性化管理：有特殊服务需要的客户，系统可以实现个性化的服务。</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（7）使用方便：基本达到一次操作一键完成式。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★（8）支持自动呼叫等待病人。</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★（9）支持呼叫家属接诊。</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★（10）支持与技师工作站无缝整合。</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★（11）支持自定义叫号大屏显示内容，且自定义内容无需修改代码。</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2.4.5.影像诊断功能</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（1）根据医院需要提供标准化诊断报告模板、能提供医学的特殊字符及常用计算公式等，在允许的范围内支持个性化模板设置，允许自定定义报告板式 ,可按需选择图像插入。</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（2）提供根据用户权限调用病人相关诊断病历的功能。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（3）提供根据用户权限调用病人相关检查记录的功能。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（4）报告书写阶段支持对电子申请单的浏览。</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（5）支持多种格式的图像浏览与调整，提供各种方便快捷的图像处理功能。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（6）支持急诊病人报告由写报告的医生自审核功能， 强制将除急诊以外的所有影像检查报告提交审核。</w:t>
            </w:r>
          </w:p>
        </w:tc>
      </w:tr>
      <w:tr w:rsidR="00332EA9">
        <w:trPr>
          <w:trHeight w:val="10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★（7）支持阅读审核后的报告的功能，提供与审核前报告的对比功能或在阅读已审核报告时提示审核修改前的内容。</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（8）支持打印审核后的报告和重打功能。</w:t>
            </w:r>
          </w:p>
        </w:tc>
      </w:tr>
      <w:tr w:rsidR="00332EA9">
        <w:trPr>
          <w:trHeight w:val="628"/>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按病人编号、病人姓名、性别、年龄、检查日期、检查号、诊断医师、申请科室、设备类型、检查部位、申请医师、报告医师、操作医师、审核医师、显示诊断结论、显示阅片状态、显示报告状态、显示审核状态等查询条件。</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（10）支持自定义任务列表标签，可按检查时间、检查类型、检查部位、检查机房、申请医生、申请科室等条件自由组合完成标签定制。</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（11）支持各种形式的病人、报告、影像资料、临床诊断、影像诊断等查询或组合查询。可以对报告描述、诊断结果中的词句进行模糊查询。</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★（12）支持根据科室排班表进行检查任务的自动分派，包含技师以及报告医生的任务分派，且支持手动调整。</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（13）可通过患者标识、归档类型、报告/检查属性、报告描述、诊断信息等多种方式的组合、模糊查询功能。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（14）可以自主设定过滤器来产生工作列表。工作列表可以以病人、检查、序列和影像四种层次提供信息。</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（15）图像标记功能，选取</w:t>
            </w:r>
            <w:proofErr w:type="gramStart"/>
            <w:r>
              <w:rPr>
                <w:rFonts w:ascii="宋体" w:hAnsi="宋体" w:cs="宋体" w:hint="eastAsia"/>
                <w:kern w:val="0"/>
                <w:sz w:val="24"/>
                <w:szCs w:val="24"/>
              </w:rPr>
              <w:t>单幅和</w:t>
            </w:r>
            <w:proofErr w:type="gramEnd"/>
            <w:r>
              <w:rPr>
                <w:rFonts w:ascii="宋体" w:hAnsi="宋体" w:cs="宋体" w:hint="eastAsia"/>
                <w:kern w:val="0"/>
                <w:sz w:val="24"/>
                <w:szCs w:val="24"/>
              </w:rPr>
              <w:t>多幅图像建立KIN object，并可存储于PACS服务器上；具有关键影像信息的分类归档能力并提供查询检索关键影像能力。</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（16）支持多种DICOM3.0标准服务。</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（17）支持DICOM Storage SOP Class SCP，支持DICOM Storage SOP Class SCU。</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（18）支持DICOM Print SOP Class SCU。</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（19）可接收和存储以及同时显示多种设备的不同种类的DICOM影像。</w:t>
            </w:r>
          </w:p>
        </w:tc>
      </w:tr>
      <w:tr w:rsidR="00332EA9">
        <w:trPr>
          <w:trHeight w:val="567"/>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（20）对于非DICOM影像，可通过网关服务器采集模拟影像，在保存之前，允许用户对采集获得的图像进行取舍，采集的影像以JPG/BMP/MPEG格式保存。也可转换为标准DICOM影像保存。</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（21）图像导入功能（将光盘内的DICOM图像或硬盘中其他图像导入到工作站中）。</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（22）图像显示满足检查模式、序列模式和图像模式三种不同模式。</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（23）一次检查的图像可以分布显示于多个显示器上, 一个屏幕可以以可选择的方式显示多幅图像（2幅、4幅、6幅、9幅等）。显示器的类型可依图像类型选择空间分辨率不同档次的产品，但必须满足诊断要求。</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（24）系统支持按检查类型相关的显示协议自动安排显示布局，支持按用户可选择和</w:t>
            </w:r>
            <w:proofErr w:type="gramStart"/>
            <w:r>
              <w:rPr>
                <w:rFonts w:ascii="宋体" w:hAnsi="宋体" w:cs="宋体" w:hint="eastAsia"/>
                <w:kern w:val="0"/>
                <w:sz w:val="24"/>
                <w:szCs w:val="24"/>
              </w:rPr>
              <w:t>可</w:t>
            </w:r>
            <w:proofErr w:type="gramEnd"/>
            <w:r>
              <w:rPr>
                <w:rFonts w:ascii="宋体" w:hAnsi="宋体" w:cs="宋体" w:hint="eastAsia"/>
                <w:kern w:val="0"/>
                <w:sz w:val="24"/>
                <w:szCs w:val="24"/>
              </w:rPr>
              <w:t>定义的显示协议调整显示布局，用户也可手工调整图像显示顺序。</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（25）可进行不同患者，同一患者不同检查，不同序列之间的同步调整，对比显示，允许经特殊授权用户显示同一病人在其它科室产生的图像和报告。</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（26）同屏显示一个病人的多次检查的图像，允许经特殊授权用户显示非本科室产生的图像。</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（27）可设置DICOM影像中显示或隐藏DICOM文件头信息。</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（28）系统在显示CT和MRI图像时，能够显示定位图像以及定位线，并可以在</w:t>
            </w:r>
            <w:proofErr w:type="gramStart"/>
            <w:r>
              <w:rPr>
                <w:rFonts w:ascii="宋体" w:hAnsi="宋体" w:cs="宋体" w:hint="eastAsia"/>
                <w:kern w:val="0"/>
                <w:sz w:val="24"/>
                <w:szCs w:val="24"/>
              </w:rPr>
              <w:t>定位线</w:t>
            </w:r>
            <w:proofErr w:type="gramEnd"/>
            <w:r>
              <w:rPr>
                <w:rFonts w:ascii="宋体" w:hAnsi="宋体" w:cs="宋体" w:hint="eastAsia"/>
                <w:kern w:val="0"/>
                <w:sz w:val="24"/>
                <w:szCs w:val="24"/>
              </w:rPr>
              <w:t>上直接定位到对应的断层。</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（29）同一窗口内多序列图像多</w:t>
            </w:r>
            <w:proofErr w:type="gramStart"/>
            <w:r>
              <w:rPr>
                <w:rFonts w:ascii="宋体" w:hAnsi="宋体" w:cs="宋体" w:hint="eastAsia"/>
                <w:kern w:val="0"/>
                <w:sz w:val="24"/>
                <w:szCs w:val="24"/>
              </w:rPr>
              <w:t>定位线</w:t>
            </w:r>
            <w:proofErr w:type="gramEnd"/>
            <w:r>
              <w:rPr>
                <w:rFonts w:ascii="宋体" w:hAnsi="宋体" w:cs="宋体" w:hint="eastAsia"/>
                <w:kern w:val="0"/>
                <w:sz w:val="24"/>
                <w:szCs w:val="24"/>
              </w:rPr>
              <w:t>交叉引用。</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（30）提供电影动画播放多幅图像，单帧调节影像播放速度，支持播放过程中动态调整。</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（31）可实现曲线调整窗</w:t>
            </w:r>
            <w:proofErr w:type="gramStart"/>
            <w:r>
              <w:rPr>
                <w:rFonts w:ascii="宋体" w:hAnsi="宋体" w:cs="宋体" w:hint="eastAsia"/>
                <w:kern w:val="0"/>
                <w:sz w:val="24"/>
                <w:szCs w:val="24"/>
              </w:rPr>
              <w:t>宽窗位</w:t>
            </w:r>
            <w:proofErr w:type="gramEnd"/>
            <w:r>
              <w:rPr>
                <w:rFonts w:ascii="宋体" w:hAnsi="宋体" w:cs="宋体" w:hint="eastAsia"/>
                <w:kern w:val="0"/>
                <w:sz w:val="24"/>
                <w:szCs w:val="24"/>
              </w:rPr>
              <w:t>，非线性调整窗</w:t>
            </w:r>
            <w:proofErr w:type="gramStart"/>
            <w:r>
              <w:rPr>
                <w:rFonts w:ascii="宋体" w:hAnsi="宋体" w:cs="宋体" w:hint="eastAsia"/>
                <w:kern w:val="0"/>
                <w:sz w:val="24"/>
                <w:szCs w:val="24"/>
              </w:rPr>
              <w:t>宽窗位</w:t>
            </w:r>
            <w:proofErr w:type="gramEnd"/>
            <w:r>
              <w:rPr>
                <w:rFonts w:ascii="宋体" w:hAnsi="宋体" w:cs="宋体" w:hint="eastAsia"/>
                <w:kern w:val="0"/>
                <w:sz w:val="24"/>
                <w:szCs w:val="24"/>
              </w:rPr>
              <w:t>，可使用快捷键调整窗宽/窗位；并允许用户自定义窗宽、</w:t>
            </w:r>
            <w:proofErr w:type="gramStart"/>
            <w:r>
              <w:rPr>
                <w:rFonts w:ascii="宋体" w:hAnsi="宋体" w:cs="宋体" w:hint="eastAsia"/>
                <w:kern w:val="0"/>
                <w:sz w:val="24"/>
                <w:szCs w:val="24"/>
              </w:rPr>
              <w:t>窗位组合</w:t>
            </w:r>
            <w:proofErr w:type="gramEnd"/>
            <w:r>
              <w:rPr>
                <w:rFonts w:ascii="宋体" w:hAnsi="宋体" w:cs="宋体" w:hint="eastAsia"/>
                <w:kern w:val="0"/>
                <w:sz w:val="24"/>
                <w:szCs w:val="24"/>
              </w:rPr>
              <w:t>。</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（32）可根据不同图像要求预设</w:t>
            </w:r>
            <w:proofErr w:type="gramStart"/>
            <w:r>
              <w:rPr>
                <w:rFonts w:ascii="宋体" w:hAnsi="宋体" w:cs="宋体" w:hint="eastAsia"/>
                <w:kern w:val="0"/>
                <w:sz w:val="24"/>
                <w:szCs w:val="24"/>
              </w:rPr>
              <w:t>多种窗</w:t>
            </w:r>
            <w:proofErr w:type="gramEnd"/>
            <w:r>
              <w:rPr>
                <w:rFonts w:ascii="宋体" w:hAnsi="宋体" w:cs="宋体" w:hint="eastAsia"/>
                <w:kern w:val="0"/>
                <w:sz w:val="24"/>
                <w:szCs w:val="24"/>
              </w:rPr>
              <w:t>宽/</w:t>
            </w:r>
            <w:proofErr w:type="gramStart"/>
            <w:r>
              <w:rPr>
                <w:rFonts w:ascii="宋体" w:hAnsi="宋体" w:cs="宋体" w:hint="eastAsia"/>
                <w:kern w:val="0"/>
                <w:sz w:val="24"/>
                <w:szCs w:val="24"/>
              </w:rPr>
              <w:t>窗位及</w:t>
            </w:r>
            <w:proofErr w:type="gramEnd"/>
            <w:r>
              <w:rPr>
                <w:rFonts w:ascii="宋体" w:hAnsi="宋体" w:cs="宋体" w:hint="eastAsia"/>
                <w:kern w:val="0"/>
                <w:sz w:val="24"/>
                <w:szCs w:val="24"/>
              </w:rPr>
              <w:t>快捷方式调整窗宽/窗位。</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（33）支持按部位默认的窗宽、</w:t>
            </w:r>
            <w:proofErr w:type="gramStart"/>
            <w:r>
              <w:rPr>
                <w:rFonts w:ascii="宋体" w:hAnsi="宋体" w:cs="宋体" w:hint="eastAsia"/>
                <w:kern w:val="0"/>
                <w:sz w:val="24"/>
                <w:szCs w:val="24"/>
              </w:rPr>
              <w:t>窗位或</w:t>
            </w:r>
            <w:proofErr w:type="gramEnd"/>
            <w:r>
              <w:rPr>
                <w:rFonts w:ascii="宋体" w:hAnsi="宋体" w:cs="宋体" w:hint="eastAsia"/>
                <w:kern w:val="0"/>
                <w:sz w:val="24"/>
                <w:szCs w:val="24"/>
              </w:rPr>
              <w:t>存储时设定的窗宽、</w:t>
            </w:r>
            <w:proofErr w:type="gramStart"/>
            <w:r>
              <w:rPr>
                <w:rFonts w:ascii="宋体" w:hAnsi="宋体" w:cs="宋体" w:hint="eastAsia"/>
                <w:kern w:val="0"/>
                <w:sz w:val="24"/>
                <w:szCs w:val="24"/>
              </w:rPr>
              <w:t>窗位显示</w:t>
            </w:r>
            <w:proofErr w:type="gramEnd"/>
            <w:r>
              <w:rPr>
                <w:rFonts w:ascii="宋体" w:hAnsi="宋体" w:cs="宋体" w:hint="eastAsia"/>
                <w:kern w:val="0"/>
                <w:sz w:val="24"/>
                <w:szCs w:val="24"/>
              </w:rPr>
              <w:t>。</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（34）同时显示多幅图像时，可以独立</w:t>
            </w:r>
            <w:proofErr w:type="gramStart"/>
            <w:r>
              <w:rPr>
                <w:rFonts w:ascii="宋体" w:hAnsi="宋体" w:cs="宋体" w:hint="eastAsia"/>
                <w:kern w:val="0"/>
                <w:sz w:val="24"/>
                <w:szCs w:val="24"/>
              </w:rPr>
              <w:t>调整各幅图像</w:t>
            </w:r>
            <w:proofErr w:type="gramEnd"/>
            <w:r>
              <w:rPr>
                <w:rFonts w:ascii="宋体" w:hAnsi="宋体" w:cs="宋体" w:hint="eastAsia"/>
                <w:kern w:val="0"/>
                <w:sz w:val="24"/>
                <w:szCs w:val="24"/>
              </w:rPr>
              <w:t>的窗宽、窗位。</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（35）可进行不同患者，同一患者不同检查、不同序列之间的同步调整，对比显示。</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（36）可进行影像局部放大，自由缩放功能，并可以自定义放大倍率。</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（37）支持多显示器显示，一次检查的图像可以分布显示于多个显示器上，支持高分辨率，</w:t>
            </w:r>
            <w:proofErr w:type="gramStart"/>
            <w:r>
              <w:rPr>
                <w:rFonts w:ascii="宋体" w:hAnsi="宋体" w:cs="宋体" w:hint="eastAsia"/>
                <w:kern w:val="0"/>
                <w:sz w:val="24"/>
                <w:szCs w:val="24"/>
              </w:rPr>
              <w:t>灰阶及彩色</w:t>
            </w:r>
            <w:proofErr w:type="gramEnd"/>
            <w:r>
              <w:rPr>
                <w:rFonts w:ascii="宋体" w:hAnsi="宋体" w:cs="宋体" w:hint="eastAsia"/>
                <w:kern w:val="0"/>
                <w:sz w:val="24"/>
                <w:szCs w:val="24"/>
              </w:rPr>
              <w:t>医用显示器图像显示处理。</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（38）提供按检查类型相关的显示协议自动安排显示布局，并可按用户选择和定义的显示协议调整显示布局，用户也可手工调整图像显示顺序。</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（39）可通过鼠标滚动进行图像显示。</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（40）多序列图像智能同步。</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（41）图像特性曲线调节工具。</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（42）系统支持自动挂片功能。</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（43）系统支持鼠标图像滚动和穿梭、序列间图像同步。</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（44）感兴趣区域（ROI）测量，如直线、角度、面积测量，CT值测量等。</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（45）支持图像</w:t>
            </w:r>
            <w:proofErr w:type="gramStart"/>
            <w:r>
              <w:rPr>
                <w:rFonts w:ascii="宋体" w:hAnsi="宋体" w:cs="宋体" w:hint="eastAsia"/>
                <w:kern w:val="0"/>
                <w:sz w:val="24"/>
                <w:szCs w:val="24"/>
              </w:rPr>
              <w:t>定位线</w:t>
            </w:r>
            <w:proofErr w:type="gramEnd"/>
            <w:r>
              <w:rPr>
                <w:rFonts w:ascii="宋体" w:hAnsi="宋体" w:cs="宋体" w:hint="eastAsia"/>
                <w:kern w:val="0"/>
                <w:sz w:val="24"/>
                <w:szCs w:val="24"/>
              </w:rPr>
              <w:t>定位功能，可实现</w:t>
            </w:r>
            <w:proofErr w:type="gramStart"/>
            <w:r>
              <w:rPr>
                <w:rFonts w:ascii="宋体" w:hAnsi="宋体" w:cs="宋体" w:hint="eastAsia"/>
                <w:kern w:val="0"/>
                <w:sz w:val="24"/>
                <w:szCs w:val="24"/>
              </w:rPr>
              <w:t>定位线</w:t>
            </w:r>
            <w:proofErr w:type="gramEnd"/>
            <w:r>
              <w:rPr>
                <w:rFonts w:ascii="宋体" w:hAnsi="宋体" w:cs="宋体" w:hint="eastAsia"/>
                <w:kern w:val="0"/>
                <w:sz w:val="24"/>
                <w:szCs w:val="24"/>
              </w:rPr>
              <w:t>到图像，图像到</w:t>
            </w:r>
            <w:proofErr w:type="gramStart"/>
            <w:r>
              <w:rPr>
                <w:rFonts w:ascii="宋体" w:hAnsi="宋体" w:cs="宋体" w:hint="eastAsia"/>
                <w:kern w:val="0"/>
                <w:sz w:val="24"/>
                <w:szCs w:val="24"/>
              </w:rPr>
              <w:t>定位线</w:t>
            </w:r>
            <w:proofErr w:type="gramEnd"/>
            <w:r>
              <w:rPr>
                <w:rFonts w:ascii="宋体" w:hAnsi="宋体" w:cs="宋体" w:hint="eastAsia"/>
                <w:kern w:val="0"/>
                <w:sz w:val="24"/>
                <w:szCs w:val="24"/>
              </w:rPr>
              <w:t>的双向定位。</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（46）图像标注功能，并可保存标注信息。</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（47）在影像上注释，这些注释包括箭头、线条、平行线、垂直线、矩形、任意文字，这些注释的位置的是可以调整的。可以在同一影像上显示多个注释。注释可以分别或全部被删除。</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（48）允许经特殊授权用户保存标注信息，系统在显示图象时，可以选择关闭或打开注解。</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（49）图像变换：包括图像的旋转，水平和垂直镜像，缩放等功能。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（50）图像平滑处理。</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（51）影像负片显示功能，伪彩色显示功能。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（52）图像复制功能。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（53）恢复原始图像功能。</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（54）影像格式转换：可将DICOM影像格式转换成普通的BMP等常用影像格式，也可把普通格式影像转换为DICOM格式。</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（55）系统允许经特殊授权的用户在显示工作站上把显示的图像另存到本地存储介质，图像格式是BMP。</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56）系统提供经用户选择或处理后的图像存回到影像服务器的功能，存回的图像作为同一次检查的另一序列。允许经特殊授权的用户在显示工作站上把显示的图像另存到本地存储介质，图像格式可以是JPEG、AVI、PowerPoint或TIF等。</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（57）采用多线程调阅技术，支持影像的后台调阅，当第一屏影像显示完成后即可以进行图像处理，不需要等待全部影像传输完毕。</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（58）支持压缩影像的调阅显示。</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（59）提供挂片协议和管理。</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（60）提供二</w:t>
            </w:r>
            <w:proofErr w:type="gramStart"/>
            <w:r>
              <w:rPr>
                <w:rFonts w:ascii="宋体" w:hAnsi="宋体" w:cs="宋体" w:hint="eastAsia"/>
                <w:kern w:val="0"/>
                <w:sz w:val="24"/>
                <w:szCs w:val="24"/>
              </w:rPr>
              <w:t>维增强</w:t>
            </w:r>
            <w:proofErr w:type="gramEnd"/>
            <w:r>
              <w:rPr>
                <w:rFonts w:ascii="宋体" w:hAnsi="宋体" w:cs="宋体" w:hint="eastAsia"/>
                <w:kern w:val="0"/>
                <w:sz w:val="24"/>
                <w:szCs w:val="24"/>
              </w:rPr>
              <w:t>功能，如影像图像增强。</w:t>
            </w:r>
          </w:p>
        </w:tc>
      </w:tr>
      <w:tr w:rsidR="00332EA9">
        <w:trPr>
          <w:trHeight w:val="201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★（61）影像在线互动诊断。会诊双方图像调节能保持实时同步，图像显示效果完全一致(包括窗</w:t>
            </w:r>
            <w:proofErr w:type="gramStart"/>
            <w:r>
              <w:rPr>
                <w:rFonts w:ascii="宋体" w:hAnsi="宋体" w:cs="宋体" w:hint="eastAsia"/>
                <w:kern w:val="0"/>
                <w:sz w:val="24"/>
                <w:szCs w:val="24"/>
              </w:rPr>
              <w:t>宽窗位</w:t>
            </w:r>
            <w:proofErr w:type="gramEnd"/>
            <w:r>
              <w:rPr>
                <w:rFonts w:ascii="宋体" w:hAnsi="宋体" w:cs="宋体" w:hint="eastAsia"/>
                <w:kern w:val="0"/>
                <w:sz w:val="24"/>
                <w:szCs w:val="24"/>
              </w:rPr>
              <w:t>、大小、移动位置、行列布局、图像标准等)，并且双方可以随时切换操作控制权，都能够看到对方的鼠标位置，双方能够进行音频、文字在线交流。</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（62）多种影像格式转换：可将DICOM影像格式转换成普通的JPEG、TIF、BMP、AVI、等多种常用影像格式，也可把普通格式影像转换为DICOM格式。</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（63）影像浏览诊断软件无缝融合，只需要登录一次。支持双向调阅数据</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（64）报告工作站支持报告GP-SPS SCU，支持query report worklist SCU功能，支持GP-PPS SCU，确保报告流程的可控性和一致性。</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（65）提供从患者的多级医疗状态分类，包括：已登记、已检查、已诊断、已审核、已打印。并标记不同色彩，支持每个用户个性化自定义医疗状态颜色。</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66）支持影像质控功能，支持重拍、补拍及紧急拍片，可以对影像拍摄质量进行评级，支持拍片统计、评片，对影像等级进行统计查询，查询历史拍片信息。可以对影像质量进行分级，并可对胶片的使用进行统计查询。</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（67）急诊检查红色显示。</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（68）报告任务自动刷新，支持任务优先级。</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（69）可以浏览电子申请单和已拍摄申请单。</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（70）支持医生根据喜好编辑、添加、调整个人报告模板，支持主任及管理员调整公用模板。</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（71）具有严格的软件模块使用及诊断报告分级用户诊断权限管理，可以划分至具体工作站及功能的使用。</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（72）多种权限管理方式，可以使用个人、用户组等管理策略，用户权限可继承，便于系统管理。</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（73）支持查看患者临床诊断、详细病史，查看扫描录入的申请单。</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（74）可灵活定义打印诊断报告方式。</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（75）具有方便的典型病历库管理功能，在一定权限下，可将有特殊意义的影像和报告存为典型病例，可用于科研、教学及诊断参考应用。</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（76）可进行患者随访记录的编辑。</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（77）支持病理诊断结果调阅，并提供解决方案。</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（78）可对显示界面上的字段进行自定义。</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（79）根据医生权限不同，每台诊断工作站均可以做报告审核，取决于医生的权限。</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（80）提供使用过程中的安全管理机制。</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（81）支持报告急诊流程，急诊报告可</w:t>
            </w:r>
            <w:proofErr w:type="gramStart"/>
            <w:r>
              <w:rPr>
                <w:rFonts w:ascii="宋体" w:hAnsi="宋体" w:cs="宋体" w:hint="eastAsia"/>
                <w:kern w:val="0"/>
                <w:sz w:val="24"/>
                <w:szCs w:val="24"/>
              </w:rPr>
              <w:t>选择自</w:t>
            </w:r>
            <w:proofErr w:type="gramEnd"/>
            <w:r>
              <w:rPr>
                <w:rFonts w:ascii="宋体" w:hAnsi="宋体" w:cs="宋体" w:hint="eastAsia"/>
                <w:kern w:val="0"/>
                <w:sz w:val="24"/>
                <w:szCs w:val="24"/>
              </w:rPr>
              <w:t>审或出先急诊报告而后再审核。</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★（82）支持危急值的处理，支持危急值自动提示及处理流程。</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★（83）支持报告超时提醒。</w:t>
            </w:r>
          </w:p>
        </w:tc>
      </w:tr>
      <w:tr w:rsidR="00332EA9">
        <w:trPr>
          <w:trHeight w:val="623"/>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（84）报告书写支持国际标准编码、ICD10 疾病编码的录入，支持报告的打印输出。</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（85）支持图文报告模式，根据需要对图文报告的图像和文字进行管理。</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（86）支持提供与审核前报告的对比功能或在阅读已审核报告时提示审核修改前的内容。</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★（87）支持无限次修改痕迹详细记录，包括修改内容、修改人、时间、执行流程名称，支持修改痕迹对比。</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★（88）支持报告退回，并记录退回原因。</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（89）选择检查记录时可调出相关历史检查记录。</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（90）提供业务流程自定义优化功能，可根据医院业务变更灵活修改流程设置，无需进行</w:t>
            </w:r>
            <w:proofErr w:type="gramStart"/>
            <w:r>
              <w:rPr>
                <w:rFonts w:ascii="宋体" w:hAnsi="宋体" w:cs="宋体" w:hint="eastAsia"/>
                <w:kern w:val="0"/>
                <w:sz w:val="24"/>
                <w:szCs w:val="24"/>
              </w:rPr>
              <w:t>代码级修改</w:t>
            </w:r>
            <w:proofErr w:type="gramEnd"/>
            <w:r>
              <w:rPr>
                <w:rFonts w:ascii="宋体" w:hAnsi="宋体" w:cs="宋体" w:hint="eastAsia"/>
                <w:kern w:val="0"/>
                <w:sz w:val="24"/>
                <w:szCs w:val="24"/>
              </w:rPr>
              <w:t>。</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（91）各系统之间报告图像可互相调阅，临床医生可同时看到一个病人所有类型检查的图像和报告。</w:t>
            </w:r>
          </w:p>
        </w:tc>
      </w:tr>
      <w:tr w:rsidR="00332EA9">
        <w:trPr>
          <w:trHeight w:val="172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（92）支持DICOM Q/R SCU，支持Patient和study 级别的查询检索,并可通过此功能从标准DICOM服务器中查询并获取影像；可按照患者ID，AccessNo.,检查日期和时间和设备类型等各检索关键字来检索影像。</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（93）具有能够一致性显示影像经过镜像、缩放、标注等影像后处理后的能力，能够确保图像在灰度软拷贝的条件下能够保持一致的显示。</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（94）支持影像工作站回传影像给远端主机或远端设备工作站及服务器。</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（95）支持图像传送给远端主机或服务器。</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2.4.6.质量控制模块</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（1）技师完成检查时必须对自己的摄片质量做出等级评价。</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（2）报告初</w:t>
            </w:r>
            <w:proofErr w:type="gramStart"/>
            <w:r>
              <w:rPr>
                <w:rFonts w:ascii="宋体" w:hAnsi="宋体" w:cs="宋体" w:hint="eastAsia"/>
                <w:kern w:val="0"/>
                <w:sz w:val="24"/>
                <w:szCs w:val="24"/>
              </w:rPr>
              <w:t>写医生</w:t>
            </w:r>
            <w:proofErr w:type="gramEnd"/>
            <w:r>
              <w:rPr>
                <w:rFonts w:ascii="宋体" w:hAnsi="宋体" w:cs="宋体" w:hint="eastAsia"/>
                <w:kern w:val="0"/>
                <w:sz w:val="24"/>
                <w:szCs w:val="24"/>
              </w:rPr>
              <w:t>可对技师摄片质量做出等级评价。</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（3）报告审核医生可对技师摄片质量做出等级评价。</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（4）图像质量的等级标准可在后台自定义维护，方便根据相关要求设置质控标准，如卫计委质控标准、电子病历质</w:t>
            </w:r>
            <w:proofErr w:type="gramStart"/>
            <w:r>
              <w:rPr>
                <w:rFonts w:ascii="宋体" w:hAnsi="宋体" w:cs="宋体" w:hint="eastAsia"/>
                <w:kern w:val="0"/>
                <w:sz w:val="24"/>
                <w:szCs w:val="24"/>
              </w:rPr>
              <w:t>控标准</w:t>
            </w:r>
            <w:proofErr w:type="gramEnd"/>
            <w:r>
              <w:rPr>
                <w:rFonts w:ascii="宋体" w:hAnsi="宋体" w:cs="宋体" w:hint="eastAsia"/>
                <w:kern w:val="0"/>
                <w:sz w:val="24"/>
                <w:szCs w:val="24"/>
              </w:rPr>
              <w:t>等。</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（5）质量控制模块用来有效地整理和管理病人数据，对病人图像进行评分。</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（6）可以方便的查询出需要进行图像质量评分的报告。</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（7）可以调用指定报告的影像，并对该图像进行评分。</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（8）所评结果可以进行查看，也可以在统计模块对其进行统计。</w:t>
            </w:r>
          </w:p>
        </w:tc>
      </w:tr>
      <w:tr w:rsidR="00332EA9">
        <w:trPr>
          <w:trHeight w:val="10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（9）支持诊断报告的质控功能。报告审核医生可对报告初</w:t>
            </w:r>
            <w:proofErr w:type="gramStart"/>
            <w:r>
              <w:rPr>
                <w:rFonts w:ascii="宋体" w:hAnsi="宋体" w:cs="宋体" w:hint="eastAsia"/>
                <w:kern w:val="0"/>
                <w:sz w:val="24"/>
                <w:szCs w:val="24"/>
              </w:rPr>
              <w:t>写医生</w:t>
            </w:r>
            <w:proofErr w:type="gramEnd"/>
            <w:r>
              <w:rPr>
                <w:rFonts w:ascii="宋体" w:hAnsi="宋体" w:cs="宋体" w:hint="eastAsia"/>
                <w:kern w:val="0"/>
                <w:sz w:val="24"/>
                <w:szCs w:val="24"/>
              </w:rPr>
              <w:t>的报告做出等级评价。等级标准可在后台自定义维护。</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（10）支持对诊断报告内容提出针对性修改意见功能。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2.4.7.报告自动分发功能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（1）提供自动报告分发和手动报告分发功能。</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（2）支持多种自动分发规则，如平均分配</w:t>
            </w:r>
            <w:proofErr w:type="gramStart"/>
            <w:r>
              <w:rPr>
                <w:rFonts w:ascii="宋体" w:hAnsi="宋体" w:cs="宋体" w:hint="eastAsia"/>
                <w:kern w:val="0"/>
                <w:sz w:val="24"/>
                <w:szCs w:val="24"/>
              </w:rPr>
              <w:t>模式模式</w:t>
            </w:r>
            <w:proofErr w:type="gramEnd"/>
            <w:r>
              <w:rPr>
                <w:rFonts w:ascii="宋体" w:hAnsi="宋体" w:cs="宋体" w:hint="eastAsia"/>
                <w:kern w:val="0"/>
                <w:sz w:val="24"/>
                <w:szCs w:val="24"/>
              </w:rPr>
              <w:t>等等。</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（3）提供按照报告数量和报告权重分发两种统计方式。</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（4）报告分发支持按照报告的数量进行分发，也支持根据每份报告的权重进行分发。</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（5）支持根据不同的用户设置不同的报告分发比例。</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（6）可以设置每天分发报告的上限值。</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（7）可以不同的部位在检查，提交报告，审核报告时设置不同的权值，并可以通过权值进行统计。</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2.4.8.主任管理功能</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（1）基本信息管理包括用户信息、部门信息、工作角色信息、设备信息、检查部位信息、检查项目信息等基本信息管理功能。</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（2）系统用户的添加、删除、修改等，与科室人员管理的信息关联。</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（3）通过不同级别用户各自的口令保护，包括普通用户、系统管理员的使用。</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（4）通过系统管理员的授权，控制普通用户访问某些功能的权限。</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（5）提供科室公告功能，由管理员统一发布和管理公告信息。</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（6）公告信息自动显示在相应的客户端。</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（7）支持多种统计功能及统计报表。</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（8）各种统计分析功能（费用统计、工作量统计、疾病统计、任务来源统计、阳性率统计等、标本查询统计、病理检查状态查询统计、报告查询统计）。</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（9）科室设备管理功能。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（10）绩效考核和量化管理功能。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（11）涵盖工作流程的各个环节的质量动态监控功能。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（12）支持各种统计报表的输出。</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（13）支持多种形式的统计分析结果输出。</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（14）统计未交费检查的人次、病人姓名、医生姓名、时间、金额等信息。</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（15）提供工作量统计，包括设备工作量，各类人员工作量等，用于量化考核与科室管理。</w:t>
            </w:r>
          </w:p>
        </w:tc>
      </w:tr>
      <w:tr w:rsidR="00332EA9">
        <w:trPr>
          <w:trHeight w:val="10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（16）提供各种收费统计，包括按检查类型统计，按检查部位统计，按检查方法统计，按设备统计、按人员统计等。</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（17）提供曝光量统计功能。</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（18）提供任务来源统计功能，包括按照科室来源，按照人员来源等。</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（19）支持统计结果报表输出，例如输出到Microsoft Office Excel中，进一步做数据分析处理。</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（20）提供诊断符合率统计。</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（21）支持统计结果直方图、饼形图显示，直观表示。</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numPr>
                <w:ilvl w:val="0"/>
                <w:numId w:val="2"/>
              </w:numPr>
              <w:jc w:val="left"/>
              <w:rPr>
                <w:rFonts w:ascii="宋体" w:hAnsi="宋体" w:cs="宋体"/>
                <w:kern w:val="0"/>
                <w:sz w:val="24"/>
                <w:szCs w:val="24"/>
              </w:rPr>
            </w:pPr>
            <w:r>
              <w:rPr>
                <w:rFonts w:ascii="宋体" w:hAnsi="宋体" w:cs="宋体" w:hint="eastAsia"/>
                <w:kern w:val="0"/>
                <w:sz w:val="24"/>
                <w:szCs w:val="24"/>
              </w:rPr>
              <w:t>投标产品为成熟、稳定的软件系统产品，投标产品软件系统具有每天超过100G（影像经过无损压缩后）影像数据处理能力</w:t>
            </w:r>
          </w:p>
          <w:p w:rsidR="00332EA9" w:rsidRDefault="007E28BF">
            <w:pPr>
              <w:widowControl/>
              <w:numPr>
                <w:ilvl w:val="0"/>
                <w:numId w:val="2"/>
              </w:numPr>
              <w:jc w:val="left"/>
              <w:rPr>
                <w:rFonts w:ascii="宋体" w:hAnsi="宋体" w:cs="宋体"/>
                <w:kern w:val="0"/>
                <w:sz w:val="24"/>
                <w:szCs w:val="24"/>
              </w:rPr>
            </w:pPr>
            <w:r w:rsidRPr="00FE4B17">
              <w:rPr>
                <w:rFonts w:ascii="宋体" w:hAnsi="宋体" w:cs="宋体" w:hint="eastAsia"/>
                <w:kern w:val="0"/>
                <w:sz w:val="24"/>
                <w:szCs w:val="24"/>
              </w:rPr>
              <w:lastRenderedPageBreak/>
              <w:t>PACS/RIS软件厂商提供医疗影像管理类软件著作权证书。</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3、其他要求：</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（1）与医院现有HIS、电子病历和PACS影像系统数据对接，实现患者实时信息调取和更新，并由中标方担负对接产生的各种接口费用</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（2）医技影像中心与院内PACS/RIS产品为同一厂商产品。</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（3）支持各种自助打印设备接入（激光、热敏）PACS系统，并免收接口费。</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w:t>
            </w:r>
            <w:proofErr w:type="gramStart"/>
            <w:r>
              <w:rPr>
                <w:rFonts w:ascii="宋体" w:hAnsi="宋体" w:cs="宋体" w:hint="eastAsia"/>
                <w:kern w:val="0"/>
                <w:sz w:val="24"/>
                <w:szCs w:val="24"/>
              </w:rPr>
              <w:t>双院区</w:t>
            </w:r>
            <w:proofErr w:type="gramEnd"/>
            <w:r>
              <w:rPr>
                <w:rFonts w:ascii="宋体" w:hAnsi="宋体" w:cs="宋体" w:hint="eastAsia"/>
                <w:kern w:val="0"/>
                <w:sz w:val="24"/>
                <w:szCs w:val="24"/>
              </w:rPr>
              <w:t>影像数据平台实时数据统计功能，具备分时段统计功能。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（5）提供</w:t>
            </w:r>
            <w:proofErr w:type="gramStart"/>
            <w:r>
              <w:rPr>
                <w:rFonts w:ascii="宋体" w:hAnsi="宋体" w:cs="宋体" w:hint="eastAsia"/>
                <w:kern w:val="0"/>
                <w:sz w:val="24"/>
                <w:szCs w:val="24"/>
              </w:rPr>
              <w:t>微信公众号</w:t>
            </w:r>
            <w:proofErr w:type="gramEnd"/>
            <w:r>
              <w:rPr>
                <w:rFonts w:ascii="宋体" w:hAnsi="宋体" w:cs="宋体" w:hint="eastAsia"/>
                <w:kern w:val="0"/>
                <w:sz w:val="24"/>
                <w:szCs w:val="24"/>
              </w:rPr>
              <w:t>登记和签到管理功能</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（6）提供</w:t>
            </w:r>
            <w:proofErr w:type="gramStart"/>
            <w:r>
              <w:rPr>
                <w:rFonts w:ascii="宋体" w:hAnsi="宋体" w:cs="宋体" w:hint="eastAsia"/>
                <w:kern w:val="0"/>
                <w:sz w:val="24"/>
                <w:szCs w:val="24"/>
              </w:rPr>
              <w:t>微信公众号患者</w:t>
            </w:r>
            <w:proofErr w:type="gramEnd"/>
            <w:r>
              <w:rPr>
                <w:rFonts w:ascii="宋体" w:hAnsi="宋体" w:cs="宋体" w:hint="eastAsia"/>
                <w:kern w:val="0"/>
                <w:sz w:val="24"/>
                <w:szCs w:val="24"/>
              </w:rPr>
              <w:t>候诊信息推送</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（7）提供</w:t>
            </w:r>
            <w:proofErr w:type="gramStart"/>
            <w:r>
              <w:rPr>
                <w:rFonts w:ascii="宋体" w:hAnsi="宋体" w:cs="宋体" w:hint="eastAsia"/>
                <w:kern w:val="0"/>
                <w:sz w:val="24"/>
                <w:szCs w:val="24"/>
              </w:rPr>
              <w:t>微信公众号</w:t>
            </w:r>
            <w:proofErr w:type="gramEnd"/>
            <w:r>
              <w:rPr>
                <w:rFonts w:ascii="宋体" w:hAnsi="宋体" w:cs="宋体" w:hint="eastAsia"/>
                <w:kern w:val="0"/>
                <w:sz w:val="24"/>
                <w:szCs w:val="24"/>
              </w:rPr>
              <w:t>报告推送</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（8）提供</w:t>
            </w:r>
            <w:proofErr w:type="gramStart"/>
            <w:r>
              <w:rPr>
                <w:rFonts w:ascii="宋体" w:hAnsi="宋体" w:cs="宋体" w:hint="eastAsia"/>
                <w:kern w:val="0"/>
                <w:sz w:val="24"/>
                <w:szCs w:val="24"/>
              </w:rPr>
              <w:t>微信公众号</w:t>
            </w:r>
            <w:proofErr w:type="gramEnd"/>
            <w:r>
              <w:rPr>
                <w:rFonts w:ascii="宋体" w:hAnsi="宋体" w:cs="宋体" w:hint="eastAsia"/>
                <w:kern w:val="0"/>
                <w:sz w:val="24"/>
                <w:szCs w:val="24"/>
              </w:rPr>
              <w:t>影像推送</w:t>
            </w:r>
          </w:p>
        </w:tc>
      </w:tr>
      <w:tr w:rsidR="00332EA9">
        <w:trPr>
          <w:trHeight w:val="67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（9）提供PDA腕带扫描患者身份确认，并作为上机检查的基础信息</w:t>
            </w:r>
          </w:p>
        </w:tc>
      </w:tr>
      <w:tr w:rsidR="00332EA9">
        <w:trPr>
          <w:trHeight w:val="345"/>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332EA9" w:rsidRDefault="007E28BF">
            <w:pPr>
              <w:widowControl/>
              <w:jc w:val="right"/>
              <w:rPr>
                <w:rFonts w:ascii="宋体" w:hAnsi="宋体" w:cs="宋体"/>
                <w:kern w:val="0"/>
                <w:sz w:val="24"/>
                <w:szCs w:val="24"/>
              </w:rPr>
            </w:pPr>
            <w:r>
              <w:rPr>
                <w:rFonts w:ascii="宋体" w:hAnsi="宋体" w:cs="宋体" w:hint="eastAsia"/>
                <w:kern w:val="0"/>
                <w:sz w:val="24"/>
                <w:szCs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超声内镜系统</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1套</w:t>
            </w: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一、产品用途：</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二、技术要求</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（一）超声内镜功能需求（硬件）</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1、超声/内镜工作站20台：</w:t>
            </w:r>
          </w:p>
        </w:tc>
      </w:tr>
      <w:tr w:rsidR="00332EA9">
        <w:trPr>
          <w:trHeight w:val="5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rPr>
                <w:rFonts w:ascii="宋体" w:hAnsi="宋体" w:cs="宋体"/>
                <w:kern w:val="0"/>
                <w:sz w:val="24"/>
                <w:szCs w:val="24"/>
              </w:rPr>
            </w:pPr>
            <w:r>
              <w:rPr>
                <w:rFonts w:ascii="宋体" w:hAnsi="宋体" w:cs="宋体" w:hint="eastAsia"/>
                <w:kern w:val="0"/>
                <w:sz w:val="24"/>
                <w:szCs w:val="24"/>
              </w:rPr>
              <w:t>★1.1处理器：≥第六代英特尔i5-6500处理器</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★1.2主板: 英特尔B250芯片组</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★1.3内存：≥8G DDR4 内存，两个DIMM插槽，支持最大32GB</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1.4硬盘：≥1T 7200转硬盘</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1.5显卡：英特尔</w:t>
            </w:r>
            <w:proofErr w:type="gramStart"/>
            <w:r>
              <w:rPr>
                <w:rFonts w:ascii="宋体" w:hAnsi="宋体" w:cs="宋体" w:hint="eastAsia"/>
                <w:kern w:val="0"/>
                <w:sz w:val="24"/>
                <w:szCs w:val="24"/>
              </w:rPr>
              <w:t>核芯显</w:t>
            </w:r>
            <w:proofErr w:type="gramEnd"/>
            <w:r>
              <w:rPr>
                <w:rFonts w:ascii="宋体" w:hAnsi="宋体" w:cs="宋体" w:hint="eastAsia"/>
                <w:kern w:val="0"/>
                <w:sz w:val="24"/>
                <w:szCs w:val="24"/>
              </w:rPr>
              <w:t>卡，1个DisplayPort 端口,1个 HDMI 端口</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1.6网卡：集成千兆网卡</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1.7光驱：DVDRW光驱</w:t>
            </w:r>
          </w:p>
        </w:tc>
      </w:tr>
      <w:tr w:rsidR="00332EA9">
        <w:trPr>
          <w:trHeight w:val="8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1.8显示器：≥19.5英寸显示器；与主机同一品牌; 具有VGA+DP 双接口，包装箱内带原厂DP数据线</w:t>
            </w:r>
          </w:p>
        </w:tc>
      </w:tr>
      <w:tr w:rsidR="00332EA9">
        <w:trPr>
          <w:trHeight w:val="8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1.9电源：≥230w电源,（80PLUS铜牌认证）电源与主机同品牌，后置电源诊断灯（不启动检查电源）</w:t>
            </w:r>
          </w:p>
        </w:tc>
      </w:tr>
      <w:tr w:rsidR="00332EA9">
        <w:trPr>
          <w:trHeight w:val="11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1.10机箱：高效散热静音，带有安全锁孔，整机防盗线缆锁设计，</w:t>
            </w:r>
            <w:proofErr w:type="gramStart"/>
            <w:r>
              <w:rPr>
                <w:rFonts w:ascii="宋体" w:hAnsi="宋体" w:cs="宋体" w:hint="eastAsia"/>
                <w:kern w:val="0"/>
                <w:sz w:val="24"/>
                <w:szCs w:val="24"/>
              </w:rPr>
              <w:t>免工具</w:t>
            </w:r>
            <w:proofErr w:type="gramEnd"/>
            <w:r>
              <w:rPr>
                <w:rFonts w:ascii="宋体" w:hAnsi="宋体" w:cs="宋体" w:hint="eastAsia"/>
                <w:kern w:val="0"/>
                <w:sz w:val="24"/>
                <w:szCs w:val="24"/>
              </w:rPr>
              <w:t>开箱，带硬盘防震托架；可选配扬声器；体积&lt;15L</w:t>
            </w:r>
          </w:p>
        </w:tc>
      </w:tr>
      <w:tr w:rsidR="00332EA9">
        <w:trPr>
          <w:trHeight w:val="132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1.11接口：8个外置USB端口：4个USB 3.1端口（2个前置，2个后置）和4个USB 2.0端口（2个前置，2个后置），1个RJ-45 接口，可选串行端口，1个通用音频插孔</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1.12扩展槽：1个全高PCI-E×16，3个全高PCI-E×1插槽，1个M.2插槽</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★1.13操作系统：支持Windows 7</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2、超声/内镜叫号屏16台</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 CPU：≥Intel 酷</w:t>
            </w:r>
            <w:proofErr w:type="gramStart"/>
            <w:r>
              <w:rPr>
                <w:rFonts w:ascii="宋体" w:hAnsi="宋体" w:cs="宋体" w:hint="eastAsia"/>
                <w:kern w:val="0"/>
                <w:sz w:val="24"/>
                <w:szCs w:val="24"/>
              </w:rPr>
              <w:t>睿</w:t>
            </w:r>
            <w:proofErr w:type="gramEnd"/>
            <w:r>
              <w:rPr>
                <w:rFonts w:ascii="宋体" w:hAnsi="宋体" w:cs="宋体" w:hint="eastAsia"/>
                <w:kern w:val="0"/>
                <w:sz w:val="24"/>
                <w:szCs w:val="24"/>
              </w:rPr>
              <w:t>I3-8100</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★2.2主板：Q370系列芯片组</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★2.3.内存：≥4G 2666MHz DDR4 内存，两个DIMM插槽，支持最大32GB ；</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2.4.硬盘：≥1T SATA3硬盘</w:t>
            </w:r>
          </w:p>
        </w:tc>
      </w:tr>
      <w:tr w:rsidR="00332EA9">
        <w:trPr>
          <w:trHeight w:val="8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2.5.端口：4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USB 3.1 端口，2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USB 2.0 端口，通用音频插孔，音</w:t>
            </w:r>
            <w:r>
              <w:rPr>
                <w:rFonts w:ascii="宋体" w:hAnsi="宋体" w:cs="宋体" w:hint="eastAsia"/>
                <w:kern w:val="0"/>
                <w:sz w:val="24"/>
                <w:szCs w:val="24"/>
              </w:rPr>
              <w:lastRenderedPageBreak/>
              <w:t>频输出端口，RJ-45 接口</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2.6.显卡：集成显卡，具有DP接口</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2.7.扩展槽：2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 xml:space="preserve"> M.2 插槽</w:t>
            </w:r>
          </w:p>
        </w:tc>
      </w:tr>
      <w:tr w:rsidR="00332EA9">
        <w:trPr>
          <w:trHeight w:val="33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 xml:space="preserve">2.8.网卡：Wi-Fi + </w:t>
            </w:r>
            <w:proofErr w:type="gramStart"/>
            <w:r>
              <w:rPr>
                <w:rFonts w:ascii="宋体" w:hAnsi="宋体" w:cs="宋体" w:hint="eastAsia"/>
                <w:kern w:val="0"/>
                <w:sz w:val="24"/>
                <w:szCs w:val="24"/>
              </w:rPr>
              <w:t>蓝牙</w:t>
            </w:r>
            <w:proofErr w:type="gramEnd"/>
            <w:r>
              <w:rPr>
                <w:rFonts w:ascii="宋体" w:hAnsi="宋体" w:cs="宋体" w:hint="eastAsia"/>
                <w:kern w:val="0"/>
                <w:sz w:val="24"/>
                <w:szCs w:val="24"/>
              </w:rPr>
              <w:t xml:space="preserve"> 5.0；</w:t>
            </w:r>
          </w:p>
        </w:tc>
      </w:tr>
      <w:tr w:rsidR="00332EA9">
        <w:trPr>
          <w:trHeight w:val="5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2.9.电源：≥155W电源，80 PLUS电源装置；</w:t>
            </w:r>
          </w:p>
        </w:tc>
      </w:tr>
      <w:tr w:rsidR="00332EA9">
        <w:trPr>
          <w:trHeight w:val="6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2.10.显示器类型：≥ 21.5</w:t>
            </w:r>
            <w:proofErr w:type="gramStart"/>
            <w:r>
              <w:rPr>
                <w:rFonts w:ascii="宋体" w:hAnsi="宋体" w:cs="宋体" w:hint="eastAsia"/>
                <w:kern w:val="0"/>
                <w:sz w:val="24"/>
                <w:szCs w:val="24"/>
              </w:rPr>
              <w:t>”</w:t>
            </w:r>
            <w:proofErr w:type="gramEnd"/>
            <w:r>
              <w:rPr>
                <w:rFonts w:ascii="宋体" w:hAnsi="宋体" w:cs="宋体" w:hint="eastAsia"/>
                <w:kern w:val="0"/>
                <w:sz w:val="24"/>
                <w:szCs w:val="24"/>
              </w:rPr>
              <w:t>防眩光表面FHD (1920X1080) 分辨率</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3、超声/内镜图像采集卡16块：高清信息采集卡</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4、超声/内镜脚踏开关16个：单联脚踏开关</w:t>
            </w:r>
          </w:p>
        </w:tc>
      </w:tr>
      <w:tr w:rsidR="00332EA9">
        <w:trPr>
          <w:trHeight w:val="31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（二）超声内镜系统技术需求书（软件）</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2.1超声信息系统软件功能要求</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2.1.1超声登记及预约工作站</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（1）支持磁卡/IC卡/条码/手工输入病人ID号, 获取电子申请单。</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（2）根据用户类别或组类别赋予使用权限。</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★（3）支持检查部位合理性检查功能，如：男性检查申请中出现女性才有的描述内容（如：子宫），系统会自动提醒医生及时纠错</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（4）可以按照检查大类和检查部位来管理检查资源，全方位满足科室的资源管理需求。</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（5）专业预约系统，满足超声科的排查预约日期计算公式，辅助安排预约日期。</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（6）支持多种索引方式快速检索病人基本信息/检查基本信息。</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（7）支持申请单数字化功能（拍摄或扫描）。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（8）支持检查预约/取消，登记/取消。</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（9）支持预约单/检查单打印，可打印条码。</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（10）检查单/预约单可以按检查类型和检查项目自由配置格式和内容。</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（11）支持急诊、门诊、住院、体检等各种病人类型的登记，并支持优先级设置。</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（12）复诊患者在输入住院号（门诊号）之后，会自动从数据库中得到影像号、姓名、性别、年龄等信息。</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2.1.2报告及图像采集工作站</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（1）支持DICOM方式采集超声影像。</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（2）支持非DICOM影像设备的图像采集，并可转换为DICOM标准格式。</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（3）视频采集支持静态图像（照相、定时采集）和动态图像（录像）两种采集方式。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（4）支持动态录像（AVI）采集、回放。</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（5）支持在动态回放过程中采集单帧影像。</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（6）支持书写诊断报告的同时后台采集。</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（7）支持图像导入、导出功能，支持BMP/JPG/TIF/DICOM格式。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（8）支持将多幅图片转换成AVI格式。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（9）支持动态录像导入、导出功能。</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（10）支持动态录像和单帧采集，支持手柄或脚踏开关采集图像。</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（11）支持前台采集和后台采集图像，特殊患者可以先进行图像采集，把图像保存在工作站上，可以集中的把急诊患者图像采集下来。</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（12）所见</w:t>
            </w:r>
            <w:proofErr w:type="gramStart"/>
            <w:r>
              <w:rPr>
                <w:rFonts w:ascii="宋体" w:hAnsi="宋体" w:cs="宋体" w:hint="eastAsia"/>
                <w:kern w:val="0"/>
                <w:sz w:val="24"/>
                <w:szCs w:val="24"/>
              </w:rPr>
              <w:t>及所得</w:t>
            </w:r>
            <w:proofErr w:type="gramEnd"/>
            <w:r>
              <w:rPr>
                <w:rFonts w:ascii="宋体" w:hAnsi="宋体" w:cs="宋体" w:hint="eastAsia"/>
                <w:kern w:val="0"/>
                <w:sz w:val="24"/>
                <w:szCs w:val="24"/>
              </w:rPr>
              <w:t>报告编写方式，丰富的模板库，科室医生可以结合自己的习惯把诊断用语分为公有和私有模板。在模板里具有部位参数自动计算功能，例如：心脏的参数，最后自动计算平均值等等功能。</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（13）编写报告特殊符号，方便医院快速的编写报告。</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（14）在打印输出报告前，医生右点选图像，图像全屏显示，假设医院选了二幅图像，医生不用去选报告格式，如果医生编写的内容比较多张报告打印不下，医生可以快速点选小字体。</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★（15）支持危急值的处理，支持危急值自动提示及处理流程。</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（16）超声诊断工作站可以看到此患者的放射、内镜的报告和图像资料。可以提取到临床的医嘱，检验的结果等。</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★（17）可以把具有科学研究的图像转到PPT里，制作PPT功能。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（18）提供图像批注功能，方便对图像进行标记。</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（19）历史诊断报告列表功能，医生可随时查看当前病人的所有历史检查信息和历史诊断报告。</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（20）支持同屏采集和报告，实时采集和写诊断报告分屏显示，医生可以一边观看采集图像一边写诊断报告。</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（21）提供医学的特殊字符、疾病报告模版，提供常用计算公式。</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（22）支持为诊断报告设置疾病分类关键词。</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（23）报告单样式管理功能，可以随意设置多种格式的报告单样式。</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（24）支持将典型报告内容保存为教学用报告的功能。</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（25）可通过检查号、姓名（模糊查询）、年龄（岁、月、天）、性别、设备明细、检查状态、检查时间组合查询。</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（26）可以通过病人的类型（住院、门诊、体检）以及编号、检查部位、检查项目、申请科室、报告医生、审核医生、是否急诊等组合查询。</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（27）可以对报告描述、诊断结果中的词句进行模糊查询。</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（28）支持诊断结论查询，并可将查询结果导出到EXCEL作进一步统计打印。</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（29）使用系统时进行用户的安全认证。</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（30）锁定系统，保证在用户暂时离开时，系统不被非法使用。</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（31）常用信息项目维护，添加/修改/删除检查设备、职业、收费类型、检查科室、民族、患者来源、检查医生等信息项目。</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（32）诊断语句维护，添加/修改/删除诊断模板、诊断词条；对诊断词条显示进行排序。</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（33）提供导出检查信息，可导出患者的基本信息、图像信息、图文报告信息。</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（34）提供数据备份，可导出当前系统配置信息、患者检查信息、采集的图像信息，进行数据备份，防止硬盘损坏、病毒破坏、操作系统崩溃等意外造成的数据丢失。</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（35）提供数据恢复，在意外发生时，恢复备份的系统配置信息、患者检查信息、采集的图像信息，保证系统数据和患者数据不丢失。</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（36）提供已经登记未打印报告的患者列表。</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（37）提供多种查询条件对已登记、已检查、已打印信息的查询。</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（38）加载患者历史检查报告和图像。</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（39）编辑报告时自动加载相同部位的典型病例信息提供。</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（40）可以在打印报告时选择打印机、进行打印参数调整、指定报告打印份数以及打印报告的特定页（多页报告）。</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（41）动态影像和多帧图像采用多线程上传和下载方式。</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（42）可以对诊断模板树进行自定义的分层结构。</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（43）用户切换诊断报告时系统提示是否要进行保存。</w:t>
            </w:r>
          </w:p>
        </w:tc>
      </w:tr>
      <w:tr w:rsidR="00332EA9">
        <w:trPr>
          <w:trHeight w:val="103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（44）重点标记：对检查结果为阳性、或典型病例可将该患者的检查标记为“阳性”和“典型病例”，供科研和教学使用。</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2.1.3排队叫号模块</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（1）提供与报告工作站一体的排队叫号。</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w:t>
            </w:r>
            <w:proofErr w:type="gramStart"/>
            <w:r>
              <w:rPr>
                <w:rFonts w:ascii="宋体" w:hAnsi="宋体" w:cs="宋体" w:hint="eastAsia"/>
                <w:kern w:val="0"/>
                <w:sz w:val="24"/>
                <w:szCs w:val="24"/>
              </w:rPr>
              <w:t>诊间医生</w:t>
            </w:r>
            <w:proofErr w:type="gramEnd"/>
            <w:r>
              <w:rPr>
                <w:rFonts w:ascii="宋体" w:hAnsi="宋体" w:cs="宋体" w:hint="eastAsia"/>
                <w:kern w:val="0"/>
                <w:sz w:val="24"/>
                <w:szCs w:val="24"/>
              </w:rPr>
              <w:t>选择所处诊室。</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（3）提供排队叫号池，支持多个诊室呼叫叫号池中的病人。</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w:t>
            </w:r>
            <w:proofErr w:type="gramStart"/>
            <w:r>
              <w:rPr>
                <w:rFonts w:ascii="宋体" w:hAnsi="宋体" w:cs="宋体" w:hint="eastAsia"/>
                <w:kern w:val="0"/>
                <w:sz w:val="24"/>
                <w:szCs w:val="24"/>
              </w:rPr>
              <w:t>支持诊间呼叫</w:t>
            </w:r>
            <w:proofErr w:type="gramEnd"/>
            <w:r>
              <w:rPr>
                <w:rFonts w:ascii="宋体" w:hAnsi="宋体" w:cs="宋体" w:hint="eastAsia"/>
                <w:kern w:val="0"/>
                <w:sz w:val="24"/>
                <w:szCs w:val="24"/>
              </w:rPr>
              <w:t>或护士</w:t>
            </w:r>
            <w:proofErr w:type="gramStart"/>
            <w:r>
              <w:rPr>
                <w:rFonts w:ascii="宋体" w:hAnsi="宋体" w:cs="宋体" w:hint="eastAsia"/>
                <w:kern w:val="0"/>
                <w:sz w:val="24"/>
                <w:szCs w:val="24"/>
              </w:rPr>
              <w:t>预分配诊间等</w:t>
            </w:r>
            <w:proofErr w:type="gramEnd"/>
            <w:r>
              <w:rPr>
                <w:rFonts w:ascii="宋体" w:hAnsi="宋体" w:cs="宋体" w:hint="eastAsia"/>
                <w:kern w:val="0"/>
                <w:sz w:val="24"/>
                <w:szCs w:val="24"/>
              </w:rPr>
              <w:t>多种模式。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（5）支持查看各房间排队情况。</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（6）支持呼叫暂缓、挂起等多个操作。</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2.1.4超声统计及管理</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（1）基本信息管理包括用户信息、部门信息、工作角色信息、设备信息、检查部位信息、检查项目信息等基本信息管理功能。</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（2）各种统计分析功能（费用统计、工作量统计、疾病统计、任务来源统计、阳性率统计等、标本查询统计、病理检查状态查询统计、报告查询统计）。</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（3）科室设备管理功能。</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（4）绩效考核和量化管理功能。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（5）涵盖工作流程的各个环节的质量动态监控功能。</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（6）支持各种统计报表的输出。</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（7）支持多种形式的统计分析结果输出。</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（8）统计未交费检查的人次、病人姓名、医生姓名、时间、金额等信息。</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（9）提供工作量统计，包括设备工作量，各类人员工作量等，用于量化考核与科室管理。</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（10）提供各种收费统计，包括按检查类型统计，按检查部位统计，按检查方法统计，按设备统计、按人员统计等。</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（11）提供曝光量统计功能。</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（12）提供任务来源统计功能，包括按照科室来源，按照人员来源等。</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（13）支持统计结果报表输出，例如输出到Microsoft Office Excel中，进一步做数据分析处理。</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（14）提供诊断符合率统计。</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（15）支持统计结果直方图、饼形图显示，直观表示。</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2.2内镜信息系统软件功能要求</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2.2.1登记及预约工作站</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（1）支持磁卡/IC卡/条码/手工输入病人ID号, 获取电子申请单。</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（2）根据用户类别或组类别赋予使用权限。</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（3）支持多种索引方式快速检索病人基本信息/检查基本信息。</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（4）支持申请单数字化功能（拍摄或扫描）。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（5）支持检查预约/取消，登记/取消。</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（6）支持预约单/检查单打印，可打印条码。</w:t>
            </w:r>
          </w:p>
        </w:tc>
      </w:tr>
      <w:tr w:rsidR="00332EA9">
        <w:trPr>
          <w:trHeight w:val="69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（7）检查单/预约单可以按检查类型和检查项目自由配置格式和内容。</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（8）支持急诊、门诊、住院、体检等各种病人类型的登记，并支持优先级设置。</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（9）复诊患者在输入住院号（门诊号）之后，会自动从数据库中得到影像号、姓名、性别、年龄等信息。</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2.2.2报告及图像采集工作站</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（1）支持非DICOM影像设备的图像采集，并可转换为DICOM标准格式。</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（2）视频采集支持静态图像（照相、定时采集）和动态图像（录像）两种采集方式。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（3）支持动态录像（AVI）采集、回放。</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（4）支持在动态回放过程中采集单帧影像。</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（5）支持书写诊断报告的同时后台采集。</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（6）支持图像导入、导出功能，支持BMP/JPG/TIF/DICOM格式。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（7）支持将多幅图片转换成AVI格式。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（8）支持动态录像导入、导出功能。</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（9）支持动态录像和单帧采集，支持手柄或脚踏开关采集图像。</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（10）支持前台采集和后台采集图像，特殊患者可以先进行图像采集，把图像保存在工作站上，可以集中的把急诊患者图像采集下来。</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（11）所见</w:t>
            </w:r>
            <w:proofErr w:type="gramStart"/>
            <w:r>
              <w:rPr>
                <w:rFonts w:ascii="宋体" w:hAnsi="宋体" w:cs="宋体" w:hint="eastAsia"/>
                <w:kern w:val="0"/>
                <w:sz w:val="24"/>
                <w:szCs w:val="24"/>
              </w:rPr>
              <w:t>及所得</w:t>
            </w:r>
            <w:proofErr w:type="gramEnd"/>
            <w:r>
              <w:rPr>
                <w:rFonts w:ascii="宋体" w:hAnsi="宋体" w:cs="宋体" w:hint="eastAsia"/>
                <w:kern w:val="0"/>
                <w:sz w:val="24"/>
                <w:szCs w:val="24"/>
              </w:rPr>
              <w:t>报告编写方式，丰富的模板库，科室医生可以结合自己的习惯把诊断用语分为公有和私有模板。</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（12）编写报告特殊符号，方便医院快速的编写报告。</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（13）在打印输出报告前，医生右点选图像，图像全屏显示，假设医院选了二幅图像，医生不用去选报告格式，如果医生编写的内容比较多张报告打印不下，医生可以快速点选小字体。</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★（14）支持危急值的处理，支持危急值自动提示及处理流程。</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（15）内镜诊断工作站可以看到此患者的放射、超声的报告和图像资料。可以提取到临床的医嘱，检验的结果等。</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（16）提供图像批注功能，方便对图像进行标记。</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（17）历史诊断报告列表功能，医生可随时查看当前病人的所有历史检查信息和历史诊断报告。</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（18）支持同屏采集和报告，实时采集和写诊断报告分屏显示，医生可以一边观看采集图像一边写诊断报告。</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（19）提供医学的特殊字符、疾病报告模版，提供常用计算公式。</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（20）支持为诊断报告设置疾病分类关键词。</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（21）报告单样式管理功能，可以随意设置多种格式的报告单样式。</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（22）支持将典型报告内容保存为教学用报告的功能。</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（23）可通过检查号、姓名（模糊查询）、年龄（岁、月、天）、性别、设备明细、检查状态、检查时间组合查询。</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（24）可以通过病人的类型（住院、门诊、体检）以及编号、检查部位、检查项目、申请科室、报告医生、审核医生、是否急诊等组合查询。</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（25）可以对报告描述、诊断结果中的词句进行模糊查询。</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（26）支持诊断结论查询，并可将查询结果导出到EXCEL作进一步统计打印。</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（27）使用系统时进行用户的安全认证。</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（28）锁定系统，保证在用户暂时离开时，系统不被非法使用。</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（29）常用信息项目维护，添加/修改/删除检查设备、职业、收费类型、检查科室、民族、患者来源、检查医生等信息项目。</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（30）诊断语句维护，添加/修改/删除诊断模板、诊断词条；对诊断词条显示进行排序。</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（31）提供导出检查信息，可导出患者的基本信息、图像信息、图文报告信息。</w:t>
            </w:r>
          </w:p>
        </w:tc>
      </w:tr>
      <w:tr w:rsidR="00332EA9">
        <w:trPr>
          <w:trHeight w:val="144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（32）提供数据备份，可导出当前系统配置信息、患者检查信息、采集的图像信息，进行数据备份，防止硬盘损坏、病毒破坏、操作系统崩溃等意外造成的数据丢失。</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（33）提供数据恢复，在意外发生时，恢复备份的系统配置信息、患者检查信息、采集的图像信息，保证系统数据和患者数据不丢失。</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（34）提供已经登记未打印报告的患者列表。</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（35）提供多种查询条件对已登记、已检查、已打印信息的查询。</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（36）加载患者历史检查报告和图像。</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（37）编辑报告时自动加载相同部位的典型病例信息提供。</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（38）可以在打印报告时选择打印机、进行打印参数调整、指定报告打印份数以及打印报告的特定页（多页报告）。</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（39）动态影像和多帧图像采用多线程上传和下载方式。</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（40）可以对诊断模板树进行自定义的分层结构。</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（41）用户切换诊断报告时系统提示是否要进行保存。</w:t>
            </w:r>
          </w:p>
        </w:tc>
      </w:tr>
      <w:tr w:rsidR="00332EA9">
        <w:trPr>
          <w:trHeight w:val="103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（42）重点标记：对检查结果为阳性、或典型病例可将该患者的检查标记为“阳性”和“典型病例”，供科研和教学使用。</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2.2.3排队叫号模块</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（1）支持自动分诊和人工分</w:t>
            </w:r>
            <w:proofErr w:type="gramStart"/>
            <w:r>
              <w:rPr>
                <w:rFonts w:ascii="宋体" w:hAnsi="宋体" w:cs="宋体" w:hint="eastAsia"/>
                <w:kern w:val="0"/>
                <w:sz w:val="24"/>
                <w:szCs w:val="24"/>
              </w:rPr>
              <w:t>诊</w:t>
            </w:r>
            <w:proofErr w:type="gramEnd"/>
            <w:r>
              <w:rPr>
                <w:rFonts w:ascii="宋体" w:hAnsi="宋体" w:cs="宋体" w:hint="eastAsia"/>
                <w:kern w:val="0"/>
                <w:sz w:val="24"/>
                <w:szCs w:val="24"/>
              </w:rPr>
              <w:t>两种模式；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（2）支持自助排队，自助取号功能；</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（3）叫号屏幕支持：检查中患者、等候中患者、已叫号患者、报告完成患者多个队列滚动显示；</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（4）自动分诊：系统根据不同的服务种类自动把不一样的客户进行归类，分类传递数据到相应的区域；</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（5）制度化管理：系统根据客户排队的管理要求，有秩序地实现排队的管理；</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（6）人性化管理：有特殊服务需要的客户，系统可以实现个性化的服务；</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（7）使用方便：基本达到一次操作一键完成式；</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（8）支持与登记工作站无缝整合</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★（9）支持自定义叫号大屏显示内容，且自定义内容无需修改代码</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（10）支持呼叫暂缓、挂起等多个操作。</w:t>
            </w:r>
          </w:p>
        </w:tc>
      </w:tr>
      <w:tr w:rsidR="00332EA9">
        <w:trPr>
          <w:trHeight w:val="34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2.2.4内镜统计与管理</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（1）基本信息管理包括用户信息、部门信息、工作角色信息、设备信息、检查部位信息、检查项目信息等基本信息管理功能。</w:t>
            </w:r>
          </w:p>
        </w:tc>
      </w:tr>
      <w:tr w:rsidR="00332EA9">
        <w:trPr>
          <w:trHeight w:val="115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（2）各种统计分析功能（费用统计、工作量统计、疾病统计、任务来源统计、阳性率统计等、标本查询统计、病理检查状态查询统计、报告查询统计）。</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（3）科室设备管理功能。</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（4）绩效考核和量化管理功能。</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（5）涵盖工作流程的各个环节的质量动态监控功能。</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（6）支持各种统计报表的输出。</w:t>
            </w:r>
          </w:p>
        </w:tc>
      </w:tr>
      <w:tr w:rsidR="00332EA9">
        <w:trPr>
          <w:trHeight w:val="58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（7）支持多种形式的统计分析结果输出。</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（8）统计未交费检查的人次、病人姓名、医生姓名、时间、金额等信息。</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（9）提供工作量统计，包括设备工作量，各类人员工作量等，用于量化考核与科室管理。</w:t>
            </w:r>
          </w:p>
        </w:tc>
      </w:tr>
      <w:tr w:rsidR="00332EA9">
        <w:trPr>
          <w:trHeight w:val="105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（10）提供各种收费统计，包括按检查类型统计，按检查部位统计，按检查方法统计，按设备统计、按人员统计等。</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（11）提供曝光量统计功能。</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（12）提供任务来源统计功能，包括按照科室来源，按照人员来源等。</w:t>
            </w:r>
          </w:p>
        </w:tc>
      </w:tr>
      <w:tr w:rsidR="00332EA9">
        <w:trPr>
          <w:trHeight w:val="87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（13）支持统计结果报表输出，例如输出到Microsoft Office Excel中，进一步做数据分析处理。</w:t>
            </w:r>
          </w:p>
        </w:tc>
      </w:tr>
      <w:tr w:rsidR="00332EA9">
        <w:trPr>
          <w:trHeight w:val="360"/>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（14）提供诊断符合率统计。</w:t>
            </w:r>
          </w:p>
        </w:tc>
      </w:tr>
      <w:tr w:rsidR="00332EA9">
        <w:trPr>
          <w:trHeight w:val="705"/>
        </w:trPr>
        <w:tc>
          <w:tcPr>
            <w:tcW w:w="851"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332EA9" w:rsidRDefault="00332EA9">
            <w:pPr>
              <w:widowControl/>
              <w:jc w:val="left"/>
              <w:rPr>
                <w:rFonts w:ascii="宋体" w:hAnsi="宋体" w:cs="宋体"/>
                <w:kern w:val="0"/>
                <w:sz w:val="24"/>
                <w:szCs w:val="24"/>
              </w:rPr>
            </w:pPr>
          </w:p>
        </w:tc>
        <w:tc>
          <w:tcPr>
            <w:tcW w:w="7371" w:type="dxa"/>
            <w:tcBorders>
              <w:top w:val="nil"/>
              <w:left w:val="nil"/>
              <w:bottom w:val="single" w:sz="4" w:space="0" w:color="auto"/>
              <w:right w:val="single" w:sz="4" w:space="0" w:color="auto"/>
            </w:tcBorders>
            <w:shd w:val="clear" w:color="auto" w:fill="auto"/>
            <w:vAlign w:val="center"/>
          </w:tcPr>
          <w:p w:rsidR="00332EA9" w:rsidRDefault="007E28BF">
            <w:pPr>
              <w:widowControl/>
              <w:jc w:val="left"/>
              <w:rPr>
                <w:rFonts w:ascii="宋体" w:hAnsi="宋体" w:cs="宋体"/>
                <w:kern w:val="0"/>
                <w:sz w:val="24"/>
                <w:szCs w:val="24"/>
              </w:rPr>
            </w:pPr>
            <w:r>
              <w:rPr>
                <w:rFonts w:ascii="宋体" w:hAnsi="宋体" w:cs="宋体" w:hint="eastAsia"/>
                <w:kern w:val="0"/>
                <w:sz w:val="24"/>
                <w:szCs w:val="24"/>
              </w:rPr>
              <w:t>（15）支持统计结果直方图、饼形图显示，直观表示。</w:t>
            </w:r>
          </w:p>
        </w:tc>
      </w:tr>
    </w:tbl>
    <w:p w:rsidR="00332EA9" w:rsidRDefault="00332EA9" w:rsidP="00C06428">
      <w:pPr>
        <w:spacing w:line="360" w:lineRule="auto"/>
        <w:ind w:firstLineChars="200" w:firstLine="446"/>
        <w:outlineLvl w:val="0"/>
        <w:rPr>
          <w:sz w:val="24"/>
        </w:rPr>
      </w:pPr>
    </w:p>
    <w:p w:rsidR="00332EA9" w:rsidRDefault="007E28BF">
      <w:pPr>
        <w:widowControl/>
        <w:jc w:val="left"/>
        <w:rPr>
          <w:sz w:val="24"/>
        </w:rPr>
      </w:pPr>
      <w:r>
        <w:rPr>
          <w:sz w:val="24"/>
        </w:rPr>
        <w:br w:type="page"/>
      </w:r>
    </w:p>
    <w:p w:rsidR="00332EA9" w:rsidRDefault="007E28BF">
      <w:pPr>
        <w:pStyle w:val="aa"/>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332EA9" w:rsidRDefault="007E28B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w:t>
      </w:r>
      <w:r>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）投标报名时，应以联合体协议中确定的主体方名义报名。</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）联合体各方均为小型、微型企业的，各方均应提供《中小企业声明函》；中小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Pr>
          <w:rFonts w:ascii="Times New Roman" w:eastAsia="宋体" w:hAnsi="Times New Roman" w:cs="Times New Roman" w:hint="eastAsia"/>
          <w:color w:val="auto"/>
        </w:rPr>
        <w:t>30%</w:t>
      </w:r>
      <w:r>
        <w:rPr>
          <w:rFonts w:ascii="Times New Roman" w:eastAsia="宋体" w:hAnsi="Times New Roman" w:cs="Times New Roman" w:hint="eastAsia"/>
          <w:color w:val="auto"/>
        </w:rPr>
        <w:t>以上的，应附中小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的《中小企业声明函》。</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投标</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投标是指符合《中小企业划型标准规定》的投标人，通过投标提供本企业制造的货物、承担的工程或者服务，或者提供其他中小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制造的货物。本项所指货物不包括使用大型企业注册商标的货物。中小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投标应提供《中小企业声明函》；提供其他中小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制造的货物的，应同时提供制造商的《中小企业声明函（制造商）》。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w:t>
      </w:r>
      <w:r>
        <w:rPr>
          <w:rFonts w:ascii="Times New Roman" w:eastAsia="宋体" w:hAnsi="Times New Roman" w:cs="Times New Roman" w:hint="eastAsia"/>
          <w:color w:val="auto"/>
        </w:rPr>
        <w:lastRenderedPageBreak/>
        <w:t>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imes New Roman" w:cs="Times New Roman" w:hint="eastAsia"/>
          <w:color w:val="auto"/>
        </w:rPr>
        <w:t>本项目不收取招标代理服务费。</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imes New Roman" w:cs="Times New Roman" w:hint="eastAsia"/>
          <w:color w:val="auto"/>
        </w:rPr>
        <w:t>无论投标过程中的做法和结果如何，投标人自行承担所有与参加投标有关的费用。</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lastRenderedPageBreak/>
        <w:t>（</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http://tjgpc.cz.tj.gov.cn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号）的要求提出（具体格式可参照天津市政府采购网（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w:t>
      </w:r>
      <w:r>
        <w:rPr>
          <w:rFonts w:ascii="Times New Roman" w:eastAsia="宋体" w:hAnsi="Times New Roman" w:cs="Times New Roman" w:hint="eastAsia"/>
          <w:color w:val="auto"/>
        </w:rPr>
        <w:lastRenderedPageBreak/>
        <w:t>述采购文件、采购过程、采购结果使自己的合法权益受到损害的法律依据、事实依据、相关证明材料及证据来源，以便于有关单位调查、答复和处理。</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332EA9" w:rsidRDefault="00332EA9" w:rsidP="00C06428">
      <w:pPr>
        <w:pStyle w:val="Default"/>
        <w:spacing w:line="360" w:lineRule="auto"/>
        <w:ind w:firstLineChars="200" w:firstLine="446"/>
        <w:jc w:val="both"/>
        <w:rPr>
          <w:rFonts w:ascii="Times New Roman" w:eastAsia="宋体" w:hAnsi="Times New Roman" w:cs="Times New Roman"/>
          <w:color w:val="auto"/>
        </w:rPr>
      </w:pPr>
    </w:p>
    <w:p w:rsidR="00332EA9" w:rsidRDefault="007E28BF" w:rsidP="00C06428">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采购人、采购代理机构不承担任何责任。</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w:t>
      </w:r>
      <w:r>
        <w:rPr>
          <w:rFonts w:ascii="Times New Roman" w:eastAsia="宋体" w:hAnsi="Times New Roman" w:cs="Times New Roman" w:hint="eastAsia"/>
          <w:color w:val="auto"/>
        </w:rPr>
        <w:lastRenderedPageBreak/>
        <w:t>购代理机构不承担任何责任。</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332EA9" w:rsidRDefault="00332EA9" w:rsidP="00C06428">
      <w:pPr>
        <w:pStyle w:val="Default"/>
        <w:spacing w:line="360" w:lineRule="auto"/>
        <w:ind w:firstLineChars="200" w:firstLine="446"/>
        <w:jc w:val="both"/>
        <w:rPr>
          <w:rFonts w:ascii="Times New Roman" w:eastAsia="宋体" w:hAnsi="Times New Roman" w:cs="Times New Roman"/>
          <w:color w:val="auto"/>
        </w:rPr>
      </w:pPr>
    </w:p>
    <w:p w:rsidR="00332EA9" w:rsidRDefault="007E28BF" w:rsidP="00C06428">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技术响应文件</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投标人须提交证明其拟供货物符合招标文件规定的技术响应文件，作为投标文件的一部分。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w:t>
      </w:r>
      <w:r>
        <w:rPr>
          <w:rFonts w:ascii="Times New Roman" w:eastAsia="宋体" w:hAnsi="Times New Roman" w:cs="Times New Roman" w:hint="eastAsia"/>
          <w:color w:val="auto"/>
        </w:rPr>
        <w:lastRenderedPageBreak/>
        <w:t>招标文件规定的，其投标将被拒绝。</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正确读取签章信息为准）。上传的电子投标文件应与网上应答填报内容一致，当出现上传的电子投标文件报价与网上应答报价不一致时，以网上应答为准。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332EA9" w:rsidRDefault="00332EA9" w:rsidP="00C06428">
      <w:pPr>
        <w:pStyle w:val="Default"/>
        <w:spacing w:line="360" w:lineRule="auto"/>
        <w:ind w:firstLineChars="200" w:firstLine="446"/>
        <w:jc w:val="both"/>
        <w:rPr>
          <w:rFonts w:ascii="Times New Roman" w:eastAsia="宋体" w:hAnsi="Times New Roman" w:cs="Times New Roman"/>
          <w:color w:val="auto"/>
        </w:rPr>
      </w:pPr>
    </w:p>
    <w:p w:rsidR="00332EA9" w:rsidRDefault="007E28B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正确读取签章信息为准）。具体方式：</w:t>
      </w:r>
      <w:r>
        <w:rPr>
          <w:rFonts w:ascii="Times New Roman" w:eastAsia="宋体" w:hAnsi="Times New Roman" w:cs="Times New Roman"/>
          <w:color w:val="auto"/>
        </w:rPr>
        <w:t>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正确读取签章信息为准）。如有需要，投标人可于工作时间且在招标文件规定</w:t>
      </w:r>
      <w:r>
        <w:rPr>
          <w:rFonts w:ascii="Times New Roman" w:eastAsia="宋体" w:hAnsi="Times New Roman" w:cs="Times New Roman" w:hint="eastAsia"/>
          <w:color w:val="auto"/>
        </w:rPr>
        <w:lastRenderedPageBreak/>
        <w:t>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w:t>
      </w:r>
      <w:r>
        <w:rPr>
          <w:rFonts w:ascii="Times New Roman" w:eastAsia="宋体" w:hAnsi="Times New Roman" w:cs="Times New Roman" w:hint="eastAsia"/>
          <w:color w:val="auto"/>
        </w:rPr>
        <w:t>146</w:t>
      </w:r>
      <w:r>
        <w:rPr>
          <w:rFonts w:ascii="Times New Roman" w:eastAsia="宋体" w:hAnsi="Times New Roman" w:cs="Times New Roman" w:hint="eastAsia"/>
          <w:color w:val="auto"/>
        </w:rPr>
        <w:t>窗口完成上述操作。</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正确读取签章信息为准），并于投标截止时间前上传至天津市政府采购中心招投标系统。</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）投标人应当按照《远程招投标电子签章客户端用户使用说明》的要求使用电子签章客户端软件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无法读取签章信息，并导致投标无效。</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w:t>
      </w:r>
      <w:r>
        <w:rPr>
          <w:rFonts w:ascii="Times New Roman" w:eastAsia="宋体" w:hAnsi="Times New Roman" w:cs="Times New Roman" w:hint="eastAsia"/>
          <w:color w:val="auto"/>
        </w:rPr>
        <w:lastRenderedPageBreak/>
        <w:t>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正确读取签章信息为准）的投标将被拒绝。</w:t>
      </w:r>
    </w:p>
    <w:p w:rsidR="00332EA9" w:rsidRDefault="007E28BF" w:rsidP="00C06428">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“供应商登录”完成开标解密。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w:t>
      </w:r>
      <w:r>
        <w:rPr>
          <w:rFonts w:ascii="Times New Roman" w:eastAsia="宋体" w:hAnsi="Times New Roman" w:cs="Times New Roman" w:hint="eastAsia"/>
          <w:color w:val="auto"/>
        </w:rPr>
        <w:lastRenderedPageBreak/>
        <w:t>家，或投标人的报价均超过了采购预算，采购人不能支付的情况时，或出现影响采购公正的违法、违规行为时，评标委员会有权宣布废标。</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）投标文件中提供虚假或失实资料的；</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）经评标委员会认定报价低于成本的；</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）存在串通情形的；</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color w:val="auto"/>
        </w:rPr>
        <w:lastRenderedPageBreak/>
        <w:t>参加同一包或者未划分包的同一项目投标的，相关投标均无效；</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10</w:t>
      </w:r>
      <w:r>
        <w:rPr>
          <w:rFonts w:ascii="Times New Roman" w:eastAsia="宋体" w:hAnsi="Times New Roman" w:cs="Times New Roman" w:hint="eastAsia"/>
          <w:color w:val="auto"/>
        </w:rPr>
        <w:t>）其他法定投标无效的情形。</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评标委员会对确定为实质上响应的投标进行政策功能评价，如涉及以下内容，具体标准为：</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）评标委员会对于节能、环保产品或小型、微型企业或监狱企业或残疾人福利性单位的价格扣除，审核投标人填写的《政府采购政策情况表》。</w:t>
      </w:r>
      <w:bookmarkStart w:id="8" w:name="EB52db735d52d94509a12378b48e78a48b"/>
      <w:bookmarkStart w:id="9" w:name="EBcc11b9a2d04748ceacce350f7aa0e3fc"/>
      <w:bookmarkEnd w:id="8"/>
      <w:bookmarkEnd w:id="9"/>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）对于非专门面向中小微企业、监狱企业、残疾人福利性单位采购的项目，依照《政府采购促进中小企业发展暂行办法》的规定，凡符合要求的有效投标人，按照以下比例给予相应的价格扣除：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699"/>
        <w:gridCol w:w="2662"/>
        <w:gridCol w:w="3278"/>
      </w:tblGrid>
      <w:tr w:rsidR="00332EA9">
        <w:trPr>
          <w:jc w:val="center"/>
        </w:trPr>
        <w:tc>
          <w:tcPr>
            <w:tcW w:w="843" w:type="dxa"/>
            <w:vAlign w:val="center"/>
          </w:tcPr>
          <w:p w:rsidR="00332EA9" w:rsidRDefault="007E28BF">
            <w:pPr>
              <w:snapToGrid w:val="0"/>
              <w:jc w:val="center"/>
              <w:rPr>
                <w:sz w:val="24"/>
                <w:szCs w:val="21"/>
                <w:lang w:val="en-GB"/>
              </w:rPr>
            </w:pPr>
            <w:r>
              <w:rPr>
                <w:rFonts w:hint="eastAsia"/>
                <w:sz w:val="24"/>
                <w:szCs w:val="21"/>
                <w:lang w:val="en-GB"/>
              </w:rPr>
              <w:t>序号</w:t>
            </w:r>
          </w:p>
        </w:tc>
        <w:tc>
          <w:tcPr>
            <w:tcW w:w="2699" w:type="dxa"/>
            <w:vAlign w:val="center"/>
          </w:tcPr>
          <w:p w:rsidR="00332EA9" w:rsidRDefault="007E28BF">
            <w:pPr>
              <w:snapToGrid w:val="0"/>
              <w:jc w:val="center"/>
              <w:rPr>
                <w:sz w:val="24"/>
                <w:szCs w:val="21"/>
                <w:lang w:val="en-GB"/>
              </w:rPr>
            </w:pPr>
            <w:r>
              <w:rPr>
                <w:rFonts w:hint="eastAsia"/>
                <w:sz w:val="24"/>
                <w:szCs w:val="21"/>
                <w:lang w:val="en-GB"/>
              </w:rPr>
              <w:t>情形</w:t>
            </w:r>
          </w:p>
        </w:tc>
        <w:tc>
          <w:tcPr>
            <w:tcW w:w="2662" w:type="dxa"/>
            <w:vAlign w:val="center"/>
          </w:tcPr>
          <w:p w:rsidR="00332EA9" w:rsidRDefault="007E28BF">
            <w:pPr>
              <w:snapToGrid w:val="0"/>
              <w:jc w:val="center"/>
              <w:rPr>
                <w:sz w:val="24"/>
                <w:szCs w:val="21"/>
                <w:lang w:val="en-GB"/>
              </w:rPr>
            </w:pPr>
            <w:r>
              <w:rPr>
                <w:rFonts w:hint="eastAsia"/>
                <w:sz w:val="24"/>
                <w:szCs w:val="21"/>
              </w:rPr>
              <w:t>价格扣除</w:t>
            </w:r>
            <w:r>
              <w:rPr>
                <w:rFonts w:hint="eastAsia"/>
                <w:sz w:val="24"/>
                <w:szCs w:val="21"/>
                <w:lang w:val="en-GB"/>
              </w:rPr>
              <w:t>比例</w:t>
            </w:r>
          </w:p>
        </w:tc>
        <w:tc>
          <w:tcPr>
            <w:tcW w:w="3278" w:type="dxa"/>
            <w:vAlign w:val="center"/>
          </w:tcPr>
          <w:p w:rsidR="00332EA9" w:rsidRDefault="007E28BF">
            <w:pPr>
              <w:snapToGrid w:val="0"/>
              <w:jc w:val="center"/>
              <w:rPr>
                <w:sz w:val="24"/>
                <w:szCs w:val="21"/>
                <w:lang w:val="en-GB"/>
              </w:rPr>
            </w:pPr>
            <w:r>
              <w:rPr>
                <w:rFonts w:hint="eastAsia"/>
                <w:sz w:val="24"/>
                <w:szCs w:val="21"/>
                <w:lang w:val="en-GB"/>
              </w:rPr>
              <w:t>计算公式</w:t>
            </w:r>
          </w:p>
        </w:tc>
      </w:tr>
      <w:tr w:rsidR="00332EA9">
        <w:trPr>
          <w:trHeight w:val="706"/>
          <w:jc w:val="center"/>
        </w:trPr>
        <w:tc>
          <w:tcPr>
            <w:tcW w:w="843" w:type="dxa"/>
            <w:vAlign w:val="center"/>
          </w:tcPr>
          <w:p w:rsidR="00332EA9" w:rsidRDefault="007E28BF">
            <w:pPr>
              <w:snapToGrid w:val="0"/>
              <w:jc w:val="center"/>
              <w:rPr>
                <w:sz w:val="24"/>
                <w:szCs w:val="21"/>
                <w:lang w:val="en-GB"/>
              </w:rPr>
            </w:pPr>
            <w:r>
              <w:rPr>
                <w:rFonts w:hint="eastAsia"/>
                <w:sz w:val="24"/>
                <w:szCs w:val="21"/>
                <w:lang w:val="en-GB"/>
              </w:rPr>
              <w:t>1</w:t>
            </w:r>
          </w:p>
        </w:tc>
        <w:tc>
          <w:tcPr>
            <w:tcW w:w="2699" w:type="dxa"/>
            <w:vAlign w:val="center"/>
          </w:tcPr>
          <w:p w:rsidR="00332EA9" w:rsidRDefault="007E28BF">
            <w:pPr>
              <w:snapToGrid w:val="0"/>
              <w:jc w:val="center"/>
              <w:rPr>
                <w:sz w:val="24"/>
                <w:szCs w:val="21"/>
                <w:lang w:val="en-GB"/>
              </w:rPr>
            </w:pPr>
            <w:r>
              <w:rPr>
                <w:rFonts w:hint="eastAsia"/>
                <w:sz w:val="24"/>
                <w:szCs w:val="21"/>
                <w:lang w:val="en-GB"/>
              </w:rPr>
              <w:t>非联合体供应商</w:t>
            </w:r>
          </w:p>
          <w:p w:rsidR="00332EA9" w:rsidRDefault="007E28BF">
            <w:pPr>
              <w:snapToGrid w:val="0"/>
              <w:jc w:val="center"/>
              <w:rPr>
                <w:sz w:val="24"/>
                <w:szCs w:val="21"/>
                <w:lang w:val="en-GB"/>
              </w:rPr>
            </w:pPr>
            <w:r>
              <w:rPr>
                <w:rFonts w:hint="eastAsia"/>
                <w:sz w:val="24"/>
                <w:szCs w:val="21"/>
                <w:lang w:val="en-GB"/>
              </w:rPr>
              <w:t>（供应商须为小微企业、监狱企业、残疾人福利性</w:t>
            </w:r>
            <w:r>
              <w:rPr>
                <w:rFonts w:hint="eastAsia"/>
                <w:sz w:val="24"/>
                <w:szCs w:val="21"/>
                <w:lang w:val="en-GB"/>
              </w:rPr>
              <w:lastRenderedPageBreak/>
              <w:t>单位）</w:t>
            </w:r>
          </w:p>
        </w:tc>
        <w:tc>
          <w:tcPr>
            <w:tcW w:w="2662" w:type="dxa"/>
            <w:vAlign w:val="center"/>
          </w:tcPr>
          <w:p w:rsidR="00332EA9" w:rsidRDefault="007E28BF">
            <w:pPr>
              <w:snapToGrid w:val="0"/>
              <w:jc w:val="center"/>
              <w:rPr>
                <w:sz w:val="24"/>
                <w:szCs w:val="21"/>
                <w:lang w:val="en-GB"/>
              </w:rPr>
            </w:pPr>
            <w:r>
              <w:rPr>
                <w:rFonts w:hint="eastAsia"/>
                <w:sz w:val="24"/>
                <w:szCs w:val="21"/>
              </w:rPr>
              <w:lastRenderedPageBreak/>
              <w:t>对小型、微型企业和残疾人福利性单位产品的价格扣除</w:t>
            </w:r>
            <w:r>
              <w:rPr>
                <w:rFonts w:hint="eastAsia"/>
                <w:sz w:val="24"/>
                <w:szCs w:val="21"/>
                <w:u w:val="single"/>
              </w:rPr>
              <w:t>6</w:t>
            </w:r>
            <w:r>
              <w:rPr>
                <w:rFonts w:hint="eastAsia"/>
                <w:sz w:val="24"/>
                <w:szCs w:val="21"/>
              </w:rPr>
              <w:t>%</w:t>
            </w:r>
          </w:p>
        </w:tc>
        <w:tc>
          <w:tcPr>
            <w:tcW w:w="3278" w:type="dxa"/>
            <w:vMerge w:val="restart"/>
            <w:vAlign w:val="center"/>
          </w:tcPr>
          <w:p w:rsidR="00332EA9" w:rsidRDefault="007E28BF">
            <w:pPr>
              <w:snapToGrid w:val="0"/>
              <w:jc w:val="center"/>
              <w:rPr>
                <w:sz w:val="24"/>
                <w:szCs w:val="21"/>
                <w:lang w:val="en-GB"/>
              </w:rPr>
            </w:pPr>
            <w:r>
              <w:rPr>
                <w:rFonts w:hint="eastAsia"/>
                <w:sz w:val="24"/>
                <w:szCs w:val="21"/>
                <w:lang w:val="en-GB"/>
              </w:rPr>
              <w:t>评标价＝总投标报价—</w:t>
            </w:r>
            <w:r>
              <w:rPr>
                <w:rFonts w:hint="eastAsia"/>
                <w:sz w:val="24"/>
                <w:szCs w:val="21"/>
              </w:rPr>
              <w:t>小型、微型企业和残疾人福利性单位产品的价格</w:t>
            </w:r>
            <w:r>
              <w:rPr>
                <w:rFonts w:hint="eastAsia"/>
                <w:sz w:val="24"/>
                <w:szCs w:val="21"/>
                <w:lang w:val="en-GB"/>
              </w:rPr>
              <w:t>×</w:t>
            </w:r>
            <w:r>
              <w:rPr>
                <w:rFonts w:hint="eastAsia"/>
                <w:sz w:val="24"/>
                <w:szCs w:val="21"/>
                <w:u w:val="single"/>
              </w:rPr>
              <w:t>6%</w:t>
            </w:r>
          </w:p>
        </w:tc>
      </w:tr>
      <w:tr w:rsidR="00332EA9">
        <w:trPr>
          <w:trHeight w:val="706"/>
          <w:jc w:val="center"/>
        </w:trPr>
        <w:tc>
          <w:tcPr>
            <w:tcW w:w="843" w:type="dxa"/>
            <w:vAlign w:val="center"/>
          </w:tcPr>
          <w:p w:rsidR="00332EA9" w:rsidRDefault="007E28BF">
            <w:pPr>
              <w:snapToGrid w:val="0"/>
              <w:jc w:val="center"/>
              <w:rPr>
                <w:sz w:val="24"/>
                <w:szCs w:val="21"/>
                <w:lang w:val="en-GB"/>
              </w:rPr>
            </w:pPr>
            <w:r>
              <w:rPr>
                <w:rFonts w:hint="eastAsia"/>
                <w:sz w:val="24"/>
                <w:szCs w:val="21"/>
                <w:lang w:val="en-GB"/>
              </w:rPr>
              <w:lastRenderedPageBreak/>
              <w:t>2</w:t>
            </w:r>
          </w:p>
        </w:tc>
        <w:tc>
          <w:tcPr>
            <w:tcW w:w="2699" w:type="dxa"/>
            <w:vAlign w:val="center"/>
          </w:tcPr>
          <w:p w:rsidR="00332EA9" w:rsidRDefault="007E28BF">
            <w:pPr>
              <w:snapToGrid w:val="0"/>
              <w:jc w:val="center"/>
              <w:rPr>
                <w:sz w:val="24"/>
                <w:szCs w:val="21"/>
              </w:rPr>
            </w:pPr>
            <w:r>
              <w:rPr>
                <w:rFonts w:hint="eastAsia"/>
                <w:sz w:val="24"/>
                <w:szCs w:val="21"/>
                <w:lang w:val="en-GB"/>
              </w:rPr>
              <w:t>联合体各方均为小微企业、监狱企业、残疾人福利性单位</w:t>
            </w:r>
          </w:p>
        </w:tc>
        <w:tc>
          <w:tcPr>
            <w:tcW w:w="2662" w:type="dxa"/>
            <w:vAlign w:val="center"/>
          </w:tcPr>
          <w:p w:rsidR="00332EA9" w:rsidRDefault="007E28BF">
            <w:pPr>
              <w:snapToGrid w:val="0"/>
              <w:jc w:val="center"/>
              <w:rPr>
                <w:sz w:val="24"/>
                <w:szCs w:val="21"/>
              </w:rPr>
            </w:pPr>
            <w:r>
              <w:rPr>
                <w:rFonts w:hint="eastAsia"/>
                <w:sz w:val="24"/>
                <w:szCs w:val="21"/>
              </w:rPr>
              <w:t>对小型、微型企业和残疾人福利性单位产品的价格扣除</w:t>
            </w:r>
            <w:r>
              <w:rPr>
                <w:rFonts w:hint="eastAsia"/>
                <w:sz w:val="24"/>
                <w:szCs w:val="21"/>
                <w:u w:val="single"/>
              </w:rPr>
              <w:t>6</w:t>
            </w:r>
            <w:r>
              <w:rPr>
                <w:rFonts w:hint="eastAsia"/>
                <w:sz w:val="24"/>
                <w:szCs w:val="21"/>
              </w:rPr>
              <w:t>%</w:t>
            </w:r>
          </w:p>
          <w:p w:rsidR="00332EA9" w:rsidRDefault="007E28BF">
            <w:pPr>
              <w:snapToGrid w:val="0"/>
              <w:jc w:val="center"/>
              <w:rPr>
                <w:sz w:val="24"/>
                <w:szCs w:val="21"/>
                <w:lang w:val="en-GB"/>
              </w:rPr>
            </w:pPr>
            <w:r>
              <w:rPr>
                <w:rFonts w:hint="eastAsia"/>
                <w:sz w:val="24"/>
                <w:szCs w:val="21"/>
              </w:rPr>
              <w:t>（不再享受序号</w:t>
            </w:r>
            <w:r>
              <w:rPr>
                <w:rFonts w:hint="eastAsia"/>
                <w:sz w:val="24"/>
                <w:szCs w:val="21"/>
              </w:rPr>
              <w:t>3</w:t>
            </w:r>
            <w:r>
              <w:rPr>
                <w:rFonts w:hint="eastAsia"/>
                <w:sz w:val="24"/>
                <w:szCs w:val="21"/>
              </w:rPr>
              <w:t>的价格折扣）</w:t>
            </w:r>
          </w:p>
        </w:tc>
        <w:tc>
          <w:tcPr>
            <w:tcW w:w="3278" w:type="dxa"/>
            <w:vMerge/>
          </w:tcPr>
          <w:p w:rsidR="00332EA9" w:rsidRDefault="00332EA9">
            <w:pPr>
              <w:snapToGrid w:val="0"/>
              <w:jc w:val="center"/>
              <w:rPr>
                <w:sz w:val="24"/>
                <w:szCs w:val="21"/>
                <w:lang w:val="en-GB"/>
              </w:rPr>
            </w:pPr>
          </w:p>
        </w:tc>
      </w:tr>
      <w:tr w:rsidR="00332EA9">
        <w:trPr>
          <w:trHeight w:val="707"/>
          <w:jc w:val="center"/>
        </w:trPr>
        <w:tc>
          <w:tcPr>
            <w:tcW w:w="843" w:type="dxa"/>
            <w:vAlign w:val="center"/>
          </w:tcPr>
          <w:p w:rsidR="00332EA9" w:rsidRDefault="007E28BF">
            <w:pPr>
              <w:snapToGrid w:val="0"/>
              <w:jc w:val="center"/>
              <w:rPr>
                <w:sz w:val="24"/>
                <w:szCs w:val="21"/>
                <w:lang w:val="en-GB"/>
              </w:rPr>
            </w:pPr>
            <w:r>
              <w:rPr>
                <w:rFonts w:hint="eastAsia"/>
                <w:sz w:val="24"/>
                <w:szCs w:val="21"/>
                <w:lang w:val="en-GB"/>
              </w:rPr>
              <w:t>3</w:t>
            </w:r>
          </w:p>
        </w:tc>
        <w:tc>
          <w:tcPr>
            <w:tcW w:w="2699" w:type="dxa"/>
            <w:vAlign w:val="center"/>
          </w:tcPr>
          <w:p w:rsidR="00332EA9" w:rsidRDefault="007E28BF">
            <w:pPr>
              <w:snapToGrid w:val="0"/>
              <w:jc w:val="center"/>
              <w:rPr>
                <w:sz w:val="24"/>
                <w:szCs w:val="21"/>
                <w:lang w:val="en-GB"/>
              </w:rPr>
            </w:pPr>
            <w:r>
              <w:rPr>
                <w:rFonts w:hint="eastAsia"/>
                <w:sz w:val="24"/>
                <w:szCs w:val="21"/>
                <w:lang w:val="en-GB"/>
              </w:rPr>
              <w:t>联合体一方为小微企业、监狱企业、残疾人福利性单位且小微企业、监狱企业、残疾人福利性单位协议合同金额占联合体协议合同总金额</w:t>
            </w:r>
            <w:r>
              <w:rPr>
                <w:rFonts w:hint="eastAsia"/>
                <w:sz w:val="24"/>
                <w:szCs w:val="21"/>
                <w:lang w:val="en-GB"/>
              </w:rPr>
              <w:t>30%</w:t>
            </w:r>
            <w:r>
              <w:rPr>
                <w:rFonts w:hint="eastAsia"/>
                <w:sz w:val="24"/>
                <w:szCs w:val="21"/>
                <w:lang w:val="en-GB"/>
              </w:rPr>
              <w:t>以上的</w:t>
            </w:r>
          </w:p>
        </w:tc>
        <w:tc>
          <w:tcPr>
            <w:tcW w:w="2662" w:type="dxa"/>
            <w:vAlign w:val="center"/>
          </w:tcPr>
          <w:p w:rsidR="00332EA9" w:rsidRDefault="007E28BF">
            <w:pPr>
              <w:snapToGrid w:val="0"/>
              <w:jc w:val="center"/>
              <w:rPr>
                <w:sz w:val="24"/>
                <w:szCs w:val="21"/>
                <w:lang w:val="en-GB"/>
              </w:rPr>
            </w:pPr>
            <w:r>
              <w:rPr>
                <w:rFonts w:hint="eastAsia"/>
                <w:sz w:val="24"/>
                <w:szCs w:val="21"/>
                <w:lang w:val="en-GB"/>
              </w:rPr>
              <w:t>对联</w:t>
            </w:r>
            <w:proofErr w:type="gramStart"/>
            <w:r>
              <w:rPr>
                <w:rFonts w:hint="eastAsia"/>
                <w:sz w:val="24"/>
                <w:szCs w:val="21"/>
                <w:lang w:val="en-GB"/>
              </w:rPr>
              <w:t>合体总</w:t>
            </w:r>
            <w:proofErr w:type="gramEnd"/>
            <w:r>
              <w:rPr>
                <w:rFonts w:hint="eastAsia"/>
                <w:sz w:val="24"/>
                <w:szCs w:val="21"/>
                <w:lang w:val="en-GB"/>
              </w:rPr>
              <w:t>金额扣除</w:t>
            </w:r>
            <w:r>
              <w:rPr>
                <w:rFonts w:hint="eastAsia"/>
                <w:sz w:val="24"/>
                <w:szCs w:val="21"/>
                <w:u w:val="single"/>
              </w:rPr>
              <w:t>2</w:t>
            </w:r>
            <w:r>
              <w:rPr>
                <w:rFonts w:hint="eastAsia"/>
                <w:sz w:val="24"/>
                <w:szCs w:val="21"/>
              </w:rPr>
              <w:t>%</w:t>
            </w:r>
          </w:p>
        </w:tc>
        <w:tc>
          <w:tcPr>
            <w:tcW w:w="3278" w:type="dxa"/>
            <w:vAlign w:val="center"/>
          </w:tcPr>
          <w:p w:rsidR="00332EA9" w:rsidRDefault="007E28BF">
            <w:pPr>
              <w:snapToGrid w:val="0"/>
              <w:jc w:val="center"/>
              <w:rPr>
                <w:sz w:val="24"/>
                <w:szCs w:val="21"/>
                <w:lang w:val="en-GB"/>
              </w:rPr>
            </w:pPr>
            <w:r>
              <w:rPr>
                <w:rFonts w:hint="eastAsia"/>
                <w:sz w:val="24"/>
                <w:szCs w:val="21"/>
                <w:lang w:val="en-GB"/>
              </w:rPr>
              <w:t>评标价＝总投标报价×</w:t>
            </w:r>
            <w:r>
              <w:rPr>
                <w:rFonts w:hint="eastAsia"/>
                <w:sz w:val="24"/>
                <w:szCs w:val="21"/>
              </w:rPr>
              <w:t>(1-</w:t>
            </w:r>
            <w:r>
              <w:rPr>
                <w:rFonts w:hint="eastAsia"/>
                <w:sz w:val="24"/>
                <w:szCs w:val="21"/>
                <w:u w:val="single"/>
              </w:rPr>
              <w:t>2%)</w:t>
            </w:r>
          </w:p>
        </w:tc>
      </w:tr>
    </w:tbl>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1.</w:t>
      </w:r>
      <w:r>
        <w:rPr>
          <w:rFonts w:ascii="Times New Roman" w:eastAsia="宋体" w:hAnsi="Times New Roman" w:cs="Times New Roman" w:hint="eastAsia"/>
          <w:color w:val="auto"/>
        </w:rPr>
        <w:t>上述评标价仅用于计算价格评分，中标金额以实际投标价为准。</w:t>
      </w:r>
    </w:p>
    <w:p w:rsidR="00332EA9" w:rsidRDefault="007E28BF" w:rsidP="00C06428">
      <w:pPr>
        <w:pStyle w:val="Default"/>
        <w:spacing w:line="360" w:lineRule="auto"/>
        <w:ind w:firstLineChars="400" w:firstLine="893"/>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小微企业、监狱企业、残疾人福利性单位是指投标人及其所投产品的制造商均为小微企业、监狱企业、残疾人福利性单位。</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投标人澄清、说明、答复或者补充的内容须为</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格式并加盖电子签章后上传至天津市政府采购中心招投标系统。</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31.1 </w:t>
      </w:r>
      <w:r>
        <w:rPr>
          <w:rFonts w:ascii="Times New Roman" w:eastAsia="宋体" w:hAnsi="Times New Roman" w:cs="Times New Roman" w:hint="eastAsia"/>
          <w:color w:val="auto"/>
        </w:rPr>
        <w:t>评标原则</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w:t>
      </w:r>
      <w:r>
        <w:rPr>
          <w:rFonts w:ascii="Times New Roman" w:eastAsia="宋体" w:hAnsi="Times New Roman" w:hint="eastAsia"/>
          <w:color w:val="auto"/>
        </w:rPr>
        <w:lastRenderedPageBreak/>
        <w:t>购和强制采购的评标方法。</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332EA9" w:rsidRDefault="007E28BF" w:rsidP="00C0642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332EA9" w:rsidRDefault="007E28BF" w:rsidP="00C06428">
      <w:pPr>
        <w:spacing w:line="360" w:lineRule="auto"/>
        <w:ind w:firstLineChars="200" w:firstLine="446"/>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332EA9" w:rsidRDefault="007E28BF" w:rsidP="00C06428">
      <w:pPr>
        <w:spacing w:line="360" w:lineRule="auto"/>
        <w:ind w:firstLineChars="200" w:firstLine="446"/>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w:t>
      </w:r>
      <w:r>
        <w:rPr>
          <w:sz w:val="24"/>
          <w:szCs w:val="24"/>
        </w:rPr>
        <w:lastRenderedPageBreak/>
        <w:t>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332EA9" w:rsidRDefault="00332EA9" w:rsidP="00C06428">
      <w:pPr>
        <w:pStyle w:val="Default"/>
        <w:spacing w:line="360" w:lineRule="auto"/>
        <w:ind w:firstLineChars="200" w:firstLine="446"/>
        <w:jc w:val="both"/>
        <w:rPr>
          <w:rFonts w:ascii="Times New Roman" w:eastAsia="宋体" w:hAnsi="Times New Roman" w:cs="Times New Roman"/>
          <w:color w:val="auto"/>
        </w:rPr>
      </w:pPr>
    </w:p>
    <w:p w:rsidR="00332EA9" w:rsidRDefault="007E28BF" w:rsidP="00C06428">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“供应商登录”，并从“供应商系统”的“查看项目文件”中获取）。《中标通知书》一经发出即发生法律效力。</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“供应商登录”，并从“供应商系统”的“项目资审情况”中获取未通过资格审查的原因或从“供应商系统”的“查看排序和得分”中获取未中标人本人的评审得分与排序。</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“供应商登录”，并从“供应商系统”的“合同”中获取。</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w:t>
      </w:r>
      <w:r>
        <w:rPr>
          <w:rFonts w:ascii="Times New Roman" w:eastAsia="宋体" w:hAnsi="Times New Roman" w:cs="Times New Roman" w:hint="eastAsia"/>
          <w:color w:val="auto"/>
        </w:rPr>
        <w:lastRenderedPageBreak/>
        <w:t>且为合同的组成部分。</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imes New Roman" w:cs="Times New Roman" w:hint="eastAsia"/>
          <w:color w:val="auto"/>
        </w:rPr>
        <w:t>有效期至货到</w:t>
      </w:r>
      <w:proofErr w:type="gramEnd"/>
      <w:r>
        <w:rPr>
          <w:rFonts w:ascii="Times New Roman" w:eastAsia="宋体" w:hAnsi="Times New Roman" w:cs="Times New Roman" w:hint="eastAsia"/>
          <w:color w:val="auto"/>
        </w:rPr>
        <w:t>并最终验收合格之日。</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332EA9" w:rsidRDefault="007E28BF" w:rsidP="00C0642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332EA9" w:rsidRDefault="007E28BF" w:rsidP="00C06428">
      <w:pPr>
        <w:pStyle w:val="Default"/>
        <w:spacing w:line="360" w:lineRule="auto"/>
        <w:ind w:firstLineChars="200" w:firstLine="446"/>
        <w:jc w:val="both"/>
        <w:rPr>
          <w:b/>
          <w:bCs/>
          <w:kern w:val="28"/>
          <w:sz w:val="32"/>
          <w:szCs w:val="32"/>
        </w:rPr>
      </w:pPr>
      <w:r>
        <w:br w:type="page"/>
      </w:r>
    </w:p>
    <w:p w:rsidR="00332EA9" w:rsidRDefault="007E28BF">
      <w:pPr>
        <w:pStyle w:val="aa"/>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需方：</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供方：</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供、需双方根据</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日天津市政府采购中心关于</w:t>
      </w:r>
      <w:r>
        <w:rPr>
          <w:rFonts w:hint="eastAsia"/>
          <w:color w:val="000000"/>
          <w:sz w:val="24"/>
        </w:rPr>
        <w:t xml:space="preserve">              </w:t>
      </w:r>
      <w:r>
        <w:rPr>
          <w:rFonts w:hint="eastAsia"/>
          <w:color w:val="000000"/>
          <w:sz w:val="24"/>
        </w:rPr>
        <w:t>项目（项目编号：</w:t>
      </w:r>
      <w:r>
        <w:rPr>
          <w:rFonts w:hint="eastAsia"/>
          <w:color w:val="000000"/>
          <w:sz w:val="24"/>
        </w:rPr>
        <w:t xml:space="preserve">TGPC-20   -    -    </w:t>
      </w:r>
      <w:r>
        <w:rPr>
          <w:rFonts w:hint="eastAsia"/>
          <w:color w:val="000000"/>
          <w:sz w:val="24"/>
        </w:rPr>
        <w:t>）的招标结果和招标文件的要求，并经双方协商一致，达成货物购销合同：</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一、货物名称：</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货物型号：</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制造商：</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货物原产地：</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货物数量：</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货物单价：</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货物总价款：</w:t>
      </w:r>
      <w:r>
        <w:rPr>
          <w:rFonts w:hint="eastAsia"/>
          <w:color w:val="000000"/>
          <w:sz w:val="24"/>
        </w:rPr>
        <w:t xml:space="preserve"> </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大写：</w:t>
      </w:r>
      <w:r>
        <w:rPr>
          <w:rFonts w:hint="eastAsia"/>
          <w:color w:val="000000"/>
          <w:sz w:val="24"/>
        </w:rPr>
        <w:t xml:space="preserve"> </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二、货物质量要求及供方对质量负责条件和期限：</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货物具体技术指标见附件</w:t>
      </w:r>
      <w:r>
        <w:rPr>
          <w:rFonts w:hint="eastAsia"/>
          <w:color w:val="000000"/>
          <w:sz w:val="24"/>
        </w:rPr>
        <w:t>1</w:t>
      </w:r>
      <w:r>
        <w:rPr>
          <w:rFonts w:hint="eastAsia"/>
          <w:color w:val="000000"/>
          <w:sz w:val="24"/>
        </w:rPr>
        <w:t>。</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供方对所提供的货物提供</w:t>
      </w:r>
      <w:r>
        <w:rPr>
          <w:rFonts w:hint="eastAsia"/>
          <w:color w:val="000000"/>
          <w:sz w:val="24"/>
        </w:rPr>
        <w:t xml:space="preserve">     </w:t>
      </w:r>
      <w:r>
        <w:rPr>
          <w:rFonts w:hint="eastAsia"/>
          <w:color w:val="000000"/>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lastRenderedPageBreak/>
        <w:t>三、供方所提供的货物必须具有合法手续及相关文件。如涉及知识产权则必须是自己拥有或合法使用的。</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四、交货时间、地点、方式：</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合同签订后，于</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日之前将所供货物在需方或需方指定处交付（具体地点：</w:t>
      </w:r>
      <w:r>
        <w:rPr>
          <w:rFonts w:hint="eastAsia"/>
          <w:color w:val="000000"/>
          <w:sz w:val="24"/>
        </w:rPr>
        <w:t xml:space="preserve">       </w:t>
      </w:r>
      <w:r>
        <w:rPr>
          <w:rFonts w:hint="eastAsia"/>
          <w:color w:val="000000"/>
          <w:sz w:val="24"/>
        </w:rPr>
        <w:t>），并于</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日之前完成安装、调试工作，货物运送产生的费用由供方负责。</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五、供方应随货物向需方交付货物的使用说明书及与货物相关的资料。如果所提交文件是外文的，供方有义务为需方提供中文或译成中文文件。</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六、验收工作由需方负责对货物进行验收。</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七、货款支付方式：</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本合同以人民币进行结算</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付款方式：</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合同签订后</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工作日内支付合同总额</w:t>
      </w:r>
      <w:r>
        <w:rPr>
          <w:rFonts w:hint="eastAsia"/>
          <w:color w:val="000000"/>
          <w:sz w:val="24"/>
        </w:rPr>
        <w:t xml:space="preserve">   %</w:t>
      </w:r>
      <w:r>
        <w:rPr>
          <w:rFonts w:hint="eastAsia"/>
          <w:color w:val="000000"/>
          <w:sz w:val="24"/>
        </w:rPr>
        <w:t>的货款；货到现场安装调试完毕验收合格无质量问题后</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工作日内支付合同总额</w:t>
      </w:r>
      <w:r>
        <w:rPr>
          <w:rFonts w:hint="eastAsia"/>
          <w:color w:val="000000"/>
          <w:sz w:val="24"/>
        </w:rPr>
        <w:t xml:space="preserve">   %</w:t>
      </w:r>
      <w:r>
        <w:rPr>
          <w:rFonts w:hint="eastAsia"/>
          <w:color w:val="000000"/>
          <w:sz w:val="24"/>
        </w:rPr>
        <w:t>的货款；所有货物使用无质量问题，自验收合格之日起</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月后</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工作日内支付其余</w:t>
      </w:r>
      <w:r>
        <w:rPr>
          <w:rFonts w:hint="eastAsia"/>
          <w:color w:val="000000"/>
          <w:sz w:val="24"/>
        </w:rPr>
        <w:t xml:space="preserve">   %</w:t>
      </w:r>
      <w:r>
        <w:rPr>
          <w:rFonts w:hint="eastAsia"/>
          <w:color w:val="000000"/>
          <w:sz w:val="24"/>
        </w:rPr>
        <w:t>的货款。</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供方开户银行（汉字全称）：</w:t>
      </w:r>
      <w:r>
        <w:rPr>
          <w:rFonts w:hint="eastAsia"/>
          <w:color w:val="000000"/>
          <w:sz w:val="24"/>
        </w:rPr>
        <w:t xml:space="preserve">              </w:t>
      </w:r>
      <w:r>
        <w:rPr>
          <w:rFonts w:hint="eastAsia"/>
          <w:color w:val="000000"/>
          <w:sz w:val="24"/>
        </w:rPr>
        <w:t>，行号（数字代码）：</w:t>
      </w:r>
      <w:r>
        <w:rPr>
          <w:rFonts w:hint="eastAsia"/>
          <w:color w:val="000000"/>
          <w:sz w:val="24"/>
        </w:rPr>
        <w:t xml:space="preserve">        </w:t>
      </w:r>
      <w:r>
        <w:rPr>
          <w:rFonts w:hint="eastAsia"/>
          <w:color w:val="000000"/>
          <w:sz w:val="24"/>
        </w:rPr>
        <w:t>，</w:t>
      </w:r>
    </w:p>
    <w:p w:rsidR="00332EA9" w:rsidRDefault="007E28BF" w:rsidP="00C06428">
      <w:pPr>
        <w:autoSpaceDE w:val="0"/>
        <w:autoSpaceDN w:val="0"/>
        <w:adjustRightInd w:val="0"/>
        <w:spacing w:line="360" w:lineRule="auto"/>
        <w:ind w:firstLineChars="200" w:firstLine="446"/>
        <w:rPr>
          <w:color w:val="000000"/>
          <w:sz w:val="24"/>
        </w:rPr>
      </w:pPr>
      <w:proofErr w:type="gramStart"/>
      <w:r>
        <w:rPr>
          <w:rFonts w:hint="eastAsia"/>
          <w:color w:val="000000"/>
          <w:sz w:val="24"/>
        </w:rPr>
        <w:t>帐号</w:t>
      </w:r>
      <w:proofErr w:type="gramEnd"/>
      <w:r>
        <w:rPr>
          <w:rFonts w:hint="eastAsia"/>
          <w:color w:val="000000"/>
          <w:sz w:val="24"/>
        </w:rPr>
        <w:t>：</w:t>
      </w:r>
      <w:r>
        <w:rPr>
          <w:rFonts w:hint="eastAsia"/>
          <w:color w:val="000000"/>
          <w:sz w:val="24"/>
        </w:rPr>
        <w:t xml:space="preserve">                                 </w:t>
      </w:r>
      <w:r>
        <w:rPr>
          <w:rFonts w:hint="eastAsia"/>
          <w:color w:val="000000"/>
          <w:sz w:val="24"/>
        </w:rPr>
        <w:t>。</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合同约定的交货期或验收期届满，需方由于不具备现场条件导致供方无法安装和验收，合同顺延，延期</w:t>
      </w:r>
      <w:r>
        <w:rPr>
          <w:rFonts w:hint="eastAsia"/>
          <w:color w:val="000000"/>
          <w:sz w:val="24"/>
        </w:rPr>
        <w:t>30</w:t>
      </w:r>
      <w:r>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如所供货物出现质量问题，需方在付款期内随时有权停止付款，待供方对该货物消除障碍正常运转后再行付款。付款的时间则相应顺延。</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lastRenderedPageBreak/>
        <w:t>八、违约责任：</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需方无正当理由拒收货物的，需方向供方偿付货款总值</w:t>
      </w:r>
      <w:r>
        <w:rPr>
          <w:rFonts w:hint="eastAsia"/>
          <w:color w:val="000000"/>
          <w:sz w:val="24"/>
        </w:rPr>
        <w:t>30%</w:t>
      </w:r>
      <w:r>
        <w:rPr>
          <w:rFonts w:hint="eastAsia"/>
          <w:color w:val="000000"/>
          <w:sz w:val="24"/>
        </w:rPr>
        <w:t>的违约金。</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需方逾期支付货款的，需方向供方每日偿付欠款总额</w:t>
      </w:r>
      <w:r>
        <w:rPr>
          <w:rFonts w:hint="eastAsia"/>
          <w:color w:val="000000"/>
          <w:sz w:val="24"/>
        </w:rPr>
        <w:t>5</w:t>
      </w:r>
      <w:r>
        <w:rPr>
          <w:rFonts w:hint="eastAsia"/>
          <w:color w:val="000000"/>
          <w:sz w:val="24"/>
        </w:rPr>
        <w:t>‰的违约金。</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int="eastAsia"/>
          <w:color w:val="000000"/>
          <w:sz w:val="24"/>
        </w:rPr>
        <w:t>的违约金。</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供方不能交付货物的，供方向需方支付货款总值</w:t>
      </w:r>
      <w:r>
        <w:rPr>
          <w:rFonts w:hint="eastAsia"/>
          <w:color w:val="000000"/>
          <w:sz w:val="24"/>
        </w:rPr>
        <w:t>30%</w:t>
      </w:r>
      <w:r>
        <w:rPr>
          <w:rFonts w:hint="eastAsia"/>
          <w:color w:val="000000"/>
          <w:sz w:val="24"/>
        </w:rPr>
        <w:t>的违约金。</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供方逾期交付货物的，供方向需方每日偿付货款总额</w:t>
      </w:r>
      <w:r>
        <w:rPr>
          <w:rFonts w:hint="eastAsia"/>
          <w:color w:val="000000"/>
          <w:sz w:val="24"/>
        </w:rPr>
        <w:t>5</w:t>
      </w:r>
      <w:r>
        <w:rPr>
          <w:color w:val="000000"/>
          <w:sz w:val="24"/>
        </w:rPr>
        <w:t>‰</w:t>
      </w:r>
      <w:r>
        <w:rPr>
          <w:rFonts w:hint="eastAsia"/>
          <w:color w:val="000000"/>
          <w:sz w:val="24"/>
        </w:rPr>
        <w:t>的违约金。</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十、由于供需双方在履行本合同过程中出现问题，由供需双方直接交涉解决，包括采用诉诸法律的手段。</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十一、有关涉及本合同供方向天津市政府采购中心所提交的投标文件及有关澄清资料和服务承诺均视为本合同不可分割的部分，对供方具有约束力。</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十二、本合同未作明示约定，而又有相关法律、法规规定的，从其规定。本合同发生争议产生的诉讼，由合同履行所在地人民法院管辖。</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十三、本合同一式</w:t>
      </w:r>
      <w:r>
        <w:rPr>
          <w:rFonts w:hint="eastAsia"/>
          <w:color w:val="000000"/>
          <w:sz w:val="24"/>
        </w:rPr>
        <w:t xml:space="preserve">   </w:t>
      </w:r>
      <w:r>
        <w:rPr>
          <w:rFonts w:hint="eastAsia"/>
          <w:color w:val="000000"/>
          <w:sz w:val="24"/>
        </w:rPr>
        <w:t>份，供方持</w:t>
      </w:r>
      <w:r>
        <w:rPr>
          <w:rFonts w:hint="eastAsia"/>
          <w:color w:val="000000"/>
          <w:sz w:val="24"/>
        </w:rPr>
        <w:t xml:space="preserve">   </w:t>
      </w:r>
      <w:r>
        <w:rPr>
          <w:rFonts w:hint="eastAsia"/>
          <w:color w:val="000000"/>
          <w:sz w:val="24"/>
        </w:rPr>
        <w:t>份，需方持</w:t>
      </w:r>
      <w:r>
        <w:rPr>
          <w:rFonts w:hint="eastAsia"/>
          <w:color w:val="000000"/>
          <w:sz w:val="24"/>
        </w:rPr>
        <w:t xml:space="preserve">   </w:t>
      </w:r>
      <w:r>
        <w:rPr>
          <w:rFonts w:hint="eastAsia"/>
          <w:color w:val="000000"/>
          <w:sz w:val="24"/>
        </w:rPr>
        <w:t>份，均具同等效力，签字盖章后生效。</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供方（公章）：</w:t>
      </w:r>
      <w:r>
        <w:rPr>
          <w:rFonts w:hint="eastAsia"/>
          <w:color w:val="000000"/>
          <w:sz w:val="24"/>
        </w:rPr>
        <w:t xml:space="preserve">                </w:t>
      </w:r>
      <w:r>
        <w:rPr>
          <w:rFonts w:hint="eastAsia"/>
          <w:color w:val="000000"/>
          <w:sz w:val="24"/>
        </w:rPr>
        <w:t>需方（公章）：</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地址：</w:t>
      </w:r>
      <w:r>
        <w:rPr>
          <w:rFonts w:hint="eastAsia"/>
          <w:color w:val="000000"/>
          <w:sz w:val="24"/>
        </w:rPr>
        <w:t xml:space="preserve">                       </w:t>
      </w:r>
      <w:r>
        <w:rPr>
          <w:rFonts w:hint="eastAsia"/>
          <w:color w:val="000000"/>
          <w:sz w:val="24"/>
        </w:rPr>
        <w:t>地址：</w:t>
      </w:r>
      <w:r>
        <w:rPr>
          <w:rFonts w:hint="eastAsia"/>
          <w:color w:val="000000"/>
          <w:sz w:val="24"/>
        </w:rPr>
        <w:t xml:space="preserve"> </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法定代表人：</w:t>
      </w:r>
      <w:r>
        <w:rPr>
          <w:rFonts w:hint="eastAsia"/>
          <w:color w:val="000000"/>
          <w:sz w:val="24"/>
        </w:rPr>
        <w:t xml:space="preserve">                 </w:t>
      </w:r>
      <w:r>
        <w:rPr>
          <w:rFonts w:hint="eastAsia"/>
          <w:color w:val="000000"/>
          <w:sz w:val="24"/>
        </w:rPr>
        <w:t>法定代表人：</w:t>
      </w:r>
      <w:r>
        <w:rPr>
          <w:rFonts w:hint="eastAsia"/>
          <w:color w:val="000000"/>
          <w:sz w:val="24"/>
        </w:rPr>
        <w:t xml:space="preserve"> </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委托代理人：</w:t>
      </w:r>
      <w:r>
        <w:rPr>
          <w:rFonts w:hint="eastAsia"/>
          <w:color w:val="000000"/>
          <w:sz w:val="24"/>
        </w:rPr>
        <w:t xml:space="preserve">                 </w:t>
      </w:r>
      <w:r>
        <w:rPr>
          <w:rFonts w:hint="eastAsia"/>
          <w:color w:val="000000"/>
          <w:sz w:val="24"/>
        </w:rPr>
        <w:t>委托代理人：</w:t>
      </w:r>
      <w:r>
        <w:rPr>
          <w:rFonts w:hint="eastAsia"/>
          <w:color w:val="000000"/>
          <w:sz w:val="24"/>
        </w:rPr>
        <w:t xml:space="preserve"> </w:t>
      </w:r>
    </w:p>
    <w:p w:rsidR="00332EA9" w:rsidRDefault="007E28BF" w:rsidP="00C06428">
      <w:pPr>
        <w:autoSpaceDE w:val="0"/>
        <w:autoSpaceDN w:val="0"/>
        <w:adjustRightInd w:val="0"/>
        <w:spacing w:line="360" w:lineRule="auto"/>
        <w:ind w:firstLineChars="200" w:firstLine="446"/>
        <w:rPr>
          <w:color w:val="000000"/>
          <w:sz w:val="24"/>
        </w:rPr>
      </w:pPr>
      <w:r>
        <w:rPr>
          <w:rFonts w:hint="eastAsia"/>
          <w:color w:val="000000"/>
          <w:sz w:val="24"/>
        </w:rPr>
        <w:t>电话：</w:t>
      </w:r>
      <w:r>
        <w:rPr>
          <w:rFonts w:hint="eastAsia"/>
          <w:color w:val="000000"/>
          <w:sz w:val="24"/>
        </w:rPr>
        <w:t xml:space="preserve">                       </w:t>
      </w:r>
      <w:r>
        <w:rPr>
          <w:rFonts w:hint="eastAsia"/>
          <w:color w:val="000000"/>
          <w:sz w:val="24"/>
        </w:rPr>
        <w:t>电话：</w:t>
      </w:r>
    </w:p>
    <w:p w:rsidR="00332EA9" w:rsidRDefault="007E28BF" w:rsidP="00C06428">
      <w:pPr>
        <w:autoSpaceDE w:val="0"/>
        <w:autoSpaceDN w:val="0"/>
        <w:adjustRightInd w:val="0"/>
        <w:spacing w:line="360" w:lineRule="auto"/>
        <w:ind w:firstLineChars="200" w:firstLine="446"/>
        <w:rPr>
          <w:sz w:val="24"/>
        </w:rPr>
      </w:pPr>
      <w:r>
        <w:rPr>
          <w:rFonts w:hint="eastAsia"/>
          <w:color w:val="000000"/>
          <w:sz w:val="24"/>
        </w:rPr>
        <w:t>时间：</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sz w:val="24"/>
        </w:rPr>
        <w:br w:type="page"/>
      </w:r>
    </w:p>
    <w:p w:rsidR="00332EA9" w:rsidRDefault="007E28BF">
      <w:pPr>
        <w:pStyle w:val="aa"/>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rsidR="00332EA9" w:rsidRDefault="007E28BF">
      <w:pPr>
        <w:autoSpaceDN w:val="0"/>
        <w:spacing w:line="360" w:lineRule="auto"/>
        <w:jc w:val="center"/>
        <w:rPr>
          <w:b/>
          <w:bCs/>
          <w:sz w:val="24"/>
        </w:rPr>
      </w:pPr>
      <w:r>
        <w:rPr>
          <w:rFonts w:hint="eastAsia"/>
          <w:b/>
          <w:bCs/>
          <w:sz w:val="24"/>
        </w:rPr>
        <w:t>投标文件封面格式</w:t>
      </w:r>
    </w:p>
    <w:p w:rsidR="00332EA9" w:rsidRDefault="00332EA9">
      <w:pPr>
        <w:autoSpaceDE w:val="0"/>
        <w:autoSpaceDN w:val="0"/>
        <w:adjustRightInd w:val="0"/>
        <w:spacing w:line="520" w:lineRule="exact"/>
      </w:pPr>
    </w:p>
    <w:p w:rsidR="00332EA9" w:rsidRDefault="007E28BF">
      <w:pPr>
        <w:autoSpaceDE w:val="0"/>
        <w:autoSpaceDN w:val="0"/>
        <w:adjustRightInd w:val="0"/>
        <w:spacing w:line="520" w:lineRule="exact"/>
        <w:rPr>
          <w:b/>
          <w:kern w:val="0"/>
          <w:sz w:val="24"/>
        </w:rPr>
      </w:pPr>
      <w:r>
        <w:rPr>
          <w:noProof/>
        </w:rPr>
        <w:drawing>
          <wp:anchor distT="0" distB="0" distL="114300" distR="114300" simplePos="0" relativeHeight="251663360"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332EA9" w:rsidRDefault="00332EA9">
      <w:pPr>
        <w:autoSpaceDE w:val="0"/>
        <w:autoSpaceDN w:val="0"/>
        <w:adjustRightInd w:val="0"/>
        <w:spacing w:line="520" w:lineRule="exact"/>
        <w:rPr>
          <w:b/>
          <w:kern w:val="0"/>
          <w:sz w:val="24"/>
        </w:rPr>
      </w:pPr>
    </w:p>
    <w:p w:rsidR="00332EA9" w:rsidRDefault="00332EA9">
      <w:pPr>
        <w:autoSpaceDE w:val="0"/>
        <w:autoSpaceDN w:val="0"/>
        <w:adjustRightInd w:val="0"/>
        <w:spacing w:line="520" w:lineRule="exact"/>
        <w:rPr>
          <w:b/>
          <w:kern w:val="0"/>
          <w:sz w:val="24"/>
        </w:rPr>
      </w:pPr>
    </w:p>
    <w:p w:rsidR="00332EA9" w:rsidRDefault="007E28BF">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332EA9" w:rsidRDefault="00332EA9">
      <w:pPr>
        <w:autoSpaceDE w:val="0"/>
        <w:autoSpaceDN w:val="0"/>
        <w:adjustRightInd w:val="0"/>
        <w:spacing w:line="520" w:lineRule="exact"/>
        <w:rPr>
          <w:b/>
          <w:kern w:val="0"/>
          <w:sz w:val="36"/>
          <w:szCs w:val="36"/>
        </w:rPr>
      </w:pPr>
    </w:p>
    <w:p w:rsidR="00332EA9" w:rsidRDefault="007E28BF">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332EA9" w:rsidRDefault="007E28BF" w:rsidP="00C06428">
      <w:pPr>
        <w:spacing w:beforeLines="30" w:before="85" w:afterLines="70" w:after="199" w:line="540" w:lineRule="exact"/>
        <w:ind w:leftChars="300" w:left="579"/>
        <w:rPr>
          <w:b/>
          <w:sz w:val="34"/>
          <w:szCs w:val="34"/>
        </w:rPr>
      </w:pPr>
      <w:r>
        <w:rPr>
          <w:rFonts w:hint="eastAsia"/>
          <w:b/>
          <w:sz w:val="34"/>
          <w:szCs w:val="34"/>
        </w:rPr>
        <w:t>项目编号：</w:t>
      </w:r>
    </w:p>
    <w:p w:rsidR="00332EA9" w:rsidRDefault="007E28BF" w:rsidP="00C06428">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332EA9" w:rsidRDefault="007E28BF" w:rsidP="00C06428">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332EA9" w:rsidRDefault="007E28BF" w:rsidP="00C06428">
      <w:pPr>
        <w:spacing w:beforeLines="30" w:before="85" w:afterLines="70" w:after="199" w:line="540" w:lineRule="exact"/>
        <w:ind w:leftChars="300" w:left="579"/>
        <w:rPr>
          <w:b/>
          <w:sz w:val="34"/>
          <w:szCs w:val="34"/>
        </w:rPr>
      </w:pPr>
      <w:r>
        <w:rPr>
          <w:rFonts w:hint="eastAsia"/>
          <w:b/>
          <w:sz w:val="34"/>
          <w:szCs w:val="34"/>
        </w:rPr>
        <w:t>投标单位名称：</w:t>
      </w:r>
    </w:p>
    <w:p w:rsidR="00332EA9" w:rsidRDefault="007E28BF" w:rsidP="00C06428">
      <w:pPr>
        <w:spacing w:beforeLines="30" w:before="85" w:afterLines="70" w:after="199" w:line="540" w:lineRule="exact"/>
        <w:ind w:leftChars="300" w:left="579"/>
        <w:rPr>
          <w:b/>
          <w:sz w:val="34"/>
          <w:szCs w:val="34"/>
        </w:rPr>
      </w:pPr>
      <w:r>
        <w:rPr>
          <w:rFonts w:hint="eastAsia"/>
          <w:b/>
          <w:sz w:val="34"/>
          <w:szCs w:val="34"/>
        </w:rPr>
        <w:t>投标单位电话：</w:t>
      </w:r>
    </w:p>
    <w:p w:rsidR="00332EA9" w:rsidRDefault="007E28BF" w:rsidP="00C06428">
      <w:pPr>
        <w:spacing w:beforeLines="30" w:before="85" w:afterLines="70" w:after="199" w:line="540" w:lineRule="exact"/>
        <w:ind w:leftChars="300" w:left="579"/>
        <w:rPr>
          <w:b/>
          <w:sz w:val="34"/>
          <w:szCs w:val="34"/>
        </w:rPr>
      </w:pPr>
      <w:r>
        <w:rPr>
          <w:rFonts w:hint="eastAsia"/>
          <w:b/>
          <w:sz w:val="34"/>
          <w:szCs w:val="34"/>
        </w:rPr>
        <w:t>投标单位详细地址：</w:t>
      </w:r>
    </w:p>
    <w:p w:rsidR="00332EA9" w:rsidRDefault="007E28BF" w:rsidP="00C06428">
      <w:pPr>
        <w:spacing w:beforeLines="30" w:before="85" w:afterLines="70" w:after="199" w:line="540" w:lineRule="exact"/>
        <w:ind w:leftChars="300" w:left="579"/>
        <w:rPr>
          <w:b/>
          <w:sz w:val="34"/>
          <w:szCs w:val="34"/>
        </w:rPr>
      </w:pPr>
      <w:r>
        <w:rPr>
          <w:rFonts w:hint="eastAsia"/>
          <w:b/>
          <w:kern w:val="0"/>
          <w:sz w:val="34"/>
          <w:szCs w:val="34"/>
        </w:rPr>
        <w:t>投标代表人姓名：</w:t>
      </w:r>
    </w:p>
    <w:p w:rsidR="00332EA9" w:rsidRDefault="007E28BF" w:rsidP="00C06428">
      <w:pPr>
        <w:spacing w:beforeLines="30" w:before="85" w:afterLines="70" w:after="199" w:line="540" w:lineRule="exact"/>
        <w:ind w:leftChars="300" w:left="579"/>
        <w:rPr>
          <w:b/>
          <w:sz w:val="34"/>
          <w:szCs w:val="34"/>
        </w:rPr>
      </w:pPr>
      <w:r>
        <w:rPr>
          <w:rFonts w:hint="eastAsia"/>
          <w:b/>
          <w:sz w:val="34"/>
          <w:szCs w:val="34"/>
        </w:rPr>
        <w:t>法定代表人：</w:t>
      </w:r>
    </w:p>
    <w:p w:rsidR="00332EA9" w:rsidRDefault="007E28BF" w:rsidP="00C06428">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332EA9" w:rsidRDefault="007E28BF">
      <w:pPr>
        <w:widowControl/>
        <w:jc w:val="left"/>
        <w:rPr>
          <w:b/>
          <w:bCs/>
          <w:sz w:val="24"/>
        </w:rPr>
      </w:pPr>
      <w:r>
        <w:rPr>
          <w:b/>
          <w:bCs/>
          <w:sz w:val="24"/>
        </w:rPr>
        <w:br w:type="page"/>
      </w:r>
    </w:p>
    <w:p w:rsidR="00332EA9" w:rsidRDefault="007E28BF">
      <w:pPr>
        <w:autoSpaceDN w:val="0"/>
        <w:spacing w:line="360" w:lineRule="auto"/>
        <w:jc w:val="center"/>
        <w:rPr>
          <w:b/>
          <w:bCs/>
          <w:sz w:val="24"/>
        </w:rPr>
      </w:pPr>
      <w:r>
        <w:rPr>
          <w:rFonts w:hint="eastAsia"/>
          <w:b/>
          <w:bCs/>
          <w:sz w:val="24"/>
        </w:rPr>
        <w:lastRenderedPageBreak/>
        <w:t>投标文件目录格式</w:t>
      </w:r>
    </w:p>
    <w:p w:rsidR="00332EA9" w:rsidRDefault="007E28BF">
      <w:pPr>
        <w:autoSpaceDN w:val="0"/>
        <w:spacing w:line="360" w:lineRule="auto"/>
        <w:jc w:val="center"/>
        <w:rPr>
          <w:b/>
          <w:bCs/>
          <w:sz w:val="24"/>
        </w:rPr>
      </w:pPr>
      <w:r>
        <w:rPr>
          <w:rFonts w:hint="eastAsia"/>
          <w:b/>
          <w:bCs/>
          <w:sz w:val="24"/>
        </w:rPr>
        <w:t>（投标人自行编制）</w:t>
      </w:r>
    </w:p>
    <w:p w:rsidR="00332EA9" w:rsidRDefault="00332EA9">
      <w:pPr>
        <w:widowControl/>
        <w:jc w:val="center"/>
        <w:rPr>
          <w:b/>
          <w:sz w:val="24"/>
        </w:rPr>
      </w:pPr>
    </w:p>
    <w:p w:rsidR="00332EA9" w:rsidRDefault="007E28BF">
      <w:pPr>
        <w:widowControl/>
        <w:jc w:val="left"/>
        <w:rPr>
          <w:b/>
          <w:sz w:val="24"/>
        </w:rPr>
      </w:pPr>
      <w:r>
        <w:rPr>
          <w:b/>
          <w:sz w:val="24"/>
        </w:rPr>
        <w:br w:type="page"/>
      </w:r>
    </w:p>
    <w:p w:rsidR="00332EA9" w:rsidRDefault="007E28BF">
      <w:pPr>
        <w:widowControl/>
        <w:jc w:val="center"/>
        <w:rPr>
          <w:b/>
          <w:sz w:val="24"/>
        </w:rPr>
      </w:pPr>
      <w:r>
        <w:rPr>
          <w:rFonts w:hint="eastAsia"/>
          <w:b/>
          <w:sz w:val="24"/>
        </w:rPr>
        <w:lastRenderedPageBreak/>
        <w:t>评分因素及评标标准页码检索</w:t>
      </w:r>
    </w:p>
    <w:p w:rsidR="00332EA9" w:rsidRDefault="007E28BF">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332EA9" w:rsidRDefault="00332EA9">
      <w:pPr>
        <w:widowControl/>
        <w:jc w:val="center"/>
        <w:rPr>
          <w:b/>
          <w:sz w:val="24"/>
        </w:rPr>
      </w:pPr>
    </w:p>
    <w:p w:rsidR="00332EA9" w:rsidRDefault="007E28BF">
      <w:pPr>
        <w:widowControl/>
        <w:jc w:val="left"/>
        <w:rPr>
          <w:sz w:val="24"/>
        </w:rPr>
      </w:pPr>
      <w:r>
        <w:rPr>
          <w:sz w:val="24"/>
        </w:rPr>
        <w:br w:type="page"/>
      </w:r>
    </w:p>
    <w:p w:rsidR="00332EA9" w:rsidRDefault="007E28BF">
      <w:pPr>
        <w:tabs>
          <w:tab w:val="left" w:pos="360"/>
        </w:tabs>
        <w:spacing w:afterLines="100" w:after="285" w:line="360" w:lineRule="auto"/>
        <w:rPr>
          <w:sz w:val="24"/>
        </w:rPr>
      </w:pPr>
      <w:r>
        <w:rPr>
          <w:sz w:val="24"/>
        </w:rPr>
        <w:lastRenderedPageBreak/>
        <w:t>附件</w:t>
      </w:r>
      <w:r>
        <w:rPr>
          <w:sz w:val="24"/>
        </w:rPr>
        <w:t>1</w:t>
      </w:r>
    </w:p>
    <w:p w:rsidR="00332EA9" w:rsidRDefault="007E28BF">
      <w:pPr>
        <w:autoSpaceDN w:val="0"/>
        <w:spacing w:line="360" w:lineRule="auto"/>
        <w:jc w:val="center"/>
        <w:rPr>
          <w:b/>
          <w:bCs/>
          <w:sz w:val="24"/>
        </w:rPr>
      </w:pPr>
      <w:r>
        <w:rPr>
          <w:b/>
          <w:bCs/>
          <w:sz w:val="24"/>
        </w:rPr>
        <w:t>投标书</w:t>
      </w:r>
    </w:p>
    <w:p w:rsidR="00332EA9" w:rsidRDefault="007E28BF">
      <w:pPr>
        <w:spacing w:line="360" w:lineRule="auto"/>
        <w:rPr>
          <w:sz w:val="24"/>
        </w:rPr>
      </w:pPr>
      <w:r>
        <w:rPr>
          <w:sz w:val="24"/>
        </w:rPr>
        <w:t>致：天津市政府采购中心</w:t>
      </w:r>
    </w:p>
    <w:p w:rsidR="00332EA9" w:rsidRDefault="007E28BF" w:rsidP="00C06428">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332EA9" w:rsidRDefault="007E28BF" w:rsidP="00C06428">
      <w:pPr>
        <w:spacing w:line="360" w:lineRule="auto"/>
        <w:ind w:firstLineChars="200" w:firstLine="446"/>
        <w:rPr>
          <w:sz w:val="24"/>
        </w:rPr>
      </w:pPr>
      <w:r>
        <w:rPr>
          <w:sz w:val="24"/>
        </w:rPr>
        <w:t>据此函，签字代表宣布同意如下：</w:t>
      </w:r>
    </w:p>
    <w:p w:rsidR="00332EA9" w:rsidRDefault="007E28BF" w:rsidP="00C06428">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332EA9" w:rsidRDefault="007E28BF" w:rsidP="00C06428">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332EA9" w:rsidRDefault="007E28BF" w:rsidP="00C06428">
      <w:pPr>
        <w:spacing w:line="360" w:lineRule="auto"/>
        <w:ind w:firstLineChars="200" w:firstLine="446"/>
        <w:rPr>
          <w:sz w:val="24"/>
        </w:rPr>
      </w:pPr>
      <w:r>
        <w:rPr>
          <w:sz w:val="24"/>
        </w:rPr>
        <w:t>……</w:t>
      </w:r>
    </w:p>
    <w:p w:rsidR="00332EA9" w:rsidRDefault="007E28BF" w:rsidP="00C06428">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332EA9" w:rsidRDefault="007E28BF" w:rsidP="00C06428">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332EA9" w:rsidRDefault="007E28BF" w:rsidP="00C06428">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332EA9" w:rsidRDefault="007E28BF" w:rsidP="00C06428">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332EA9" w:rsidRDefault="007E28BF" w:rsidP="00C06428">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332EA9" w:rsidRDefault="007E28BF" w:rsidP="00C06428">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332EA9" w:rsidRDefault="007E28BF" w:rsidP="00C06428">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332EA9" w:rsidRDefault="007E28BF" w:rsidP="00C06428">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332EA9" w:rsidRDefault="007E28BF" w:rsidP="00C06428">
      <w:pPr>
        <w:spacing w:line="360" w:lineRule="auto"/>
        <w:ind w:firstLineChars="200" w:firstLine="446"/>
        <w:rPr>
          <w:sz w:val="24"/>
        </w:rPr>
      </w:pPr>
      <w:r>
        <w:rPr>
          <w:rFonts w:hint="eastAsia"/>
          <w:sz w:val="24"/>
        </w:rPr>
        <w:t>10</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332EA9" w:rsidRDefault="007E28BF" w:rsidP="00C06428">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332EA9" w:rsidRDefault="007E28BF" w:rsidP="00C06428">
      <w:pPr>
        <w:spacing w:line="360" w:lineRule="auto"/>
        <w:ind w:firstLineChars="200" w:firstLine="446"/>
        <w:rPr>
          <w:sz w:val="24"/>
        </w:rPr>
      </w:pPr>
      <w:r>
        <w:rPr>
          <w:rFonts w:hint="eastAsia"/>
          <w:sz w:val="24"/>
        </w:rPr>
        <w:t>12</w:t>
      </w:r>
      <w:r>
        <w:rPr>
          <w:sz w:val="24"/>
        </w:rPr>
        <w:t>.</w:t>
      </w:r>
      <w:r>
        <w:rPr>
          <w:rFonts w:hint="eastAsia"/>
          <w:sz w:val="24"/>
        </w:rPr>
        <w:t xml:space="preserve"> </w:t>
      </w:r>
      <w:r>
        <w:rPr>
          <w:sz w:val="24"/>
        </w:rPr>
        <w:t>与本投标有关的一切正式往来通讯请寄：</w:t>
      </w:r>
    </w:p>
    <w:p w:rsidR="00332EA9" w:rsidRDefault="00332EA9" w:rsidP="00C06428">
      <w:pPr>
        <w:spacing w:line="360" w:lineRule="auto"/>
        <w:ind w:firstLineChars="200" w:firstLine="446"/>
        <w:rPr>
          <w:sz w:val="24"/>
        </w:rPr>
      </w:pPr>
    </w:p>
    <w:p w:rsidR="00332EA9" w:rsidRDefault="007E28BF" w:rsidP="00C06428">
      <w:pPr>
        <w:spacing w:line="360" w:lineRule="auto"/>
        <w:ind w:firstLineChars="200" w:firstLine="446"/>
        <w:rPr>
          <w:sz w:val="24"/>
        </w:rPr>
      </w:pPr>
      <w:r>
        <w:rPr>
          <w:sz w:val="24"/>
        </w:rPr>
        <w:t>地</w:t>
      </w:r>
      <w:r>
        <w:rPr>
          <w:sz w:val="24"/>
        </w:rPr>
        <w:t xml:space="preserve">    </w:t>
      </w:r>
      <w:r>
        <w:rPr>
          <w:sz w:val="24"/>
        </w:rPr>
        <w:t>址：</w:t>
      </w:r>
    </w:p>
    <w:p w:rsidR="00332EA9" w:rsidRDefault="007E28BF" w:rsidP="00C06428">
      <w:pPr>
        <w:spacing w:line="360" w:lineRule="auto"/>
        <w:ind w:firstLineChars="200" w:firstLine="446"/>
        <w:rPr>
          <w:sz w:val="24"/>
        </w:rPr>
      </w:pPr>
      <w:r>
        <w:rPr>
          <w:sz w:val="24"/>
        </w:rPr>
        <w:t>邮政编码：</w:t>
      </w:r>
    </w:p>
    <w:p w:rsidR="00332EA9" w:rsidRDefault="007E28BF" w:rsidP="00C06428">
      <w:pPr>
        <w:spacing w:line="360" w:lineRule="auto"/>
        <w:ind w:firstLineChars="200" w:firstLine="446"/>
        <w:rPr>
          <w:sz w:val="24"/>
        </w:rPr>
      </w:pPr>
      <w:r>
        <w:rPr>
          <w:sz w:val="24"/>
        </w:rPr>
        <w:t>电</w:t>
      </w:r>
      <w:r>
        <w:rPr>
          <w:sz w:val="24"/>
        </w:rPr>
        <w:t xml:space="preserve">    </w:t>
      </w:r>
      <w:r>
        <w:rPr>
          <w:sz w:val="24"/>
        </w:rPr>
        <w:t>话：</w:t>
      </w:r>
    </w:p>
    <w:p w:rsidR="00332EA9" w:rsidRDefault="007E28BF" w:rsidP="00C06428">
      <w:pPr>
        <w:spacing w:line="360" w:lineRule="auto"/>
        <w:ind w:firstLineChars="200" w:firstLine="446"/>
        <w:rPr>
          <w:sz w:val="24"/>
        </w:rPr>
      </w:pPr>
      <w:r>
        <w:rPr>
          <w:sz w:val="24"/>
        </w:rPr>
        <w:t>传</w:t>
      </w:r>
      <w:r>
        <w:rPr>
          <w:sz w:val="24"/>
        </w:rPr>
        <w:t xml:space="preserve">    </w:t>
      </w:r>
      <w:r>
        <w:rPr>
          <w:sz w:val="24"/>
        </w:rPr>
        <w:t>真：</w:t>
      </w:r>
    </w:p>
    <w:p w:rsidR="00332EA9" w:rsidRDefault="007E28BF" w:rsidP="00C06428">
      <w:pPr>
        <w:spacing w:line="360" w:lineRule="auto"/>
        <w:ind w:firstLineChars="1700" w:firstLine="3794"/>
        <w:rPr>
          <w:sz w:val="24"/>
        </w:rPr>
      </w:pPr>
      <w:r>
        <w:rPr>
          <w:sz w:val="24"/>
        </w:rPr>
        <w:t>投标人名称：</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332EA9">
      <w:pPr>
        <w:spacing w:line="460" w:lineRule="exact"/>
        <w:rPr>
          <w:sz w:val="24"/>
        </w:rPr>
      </w:pPr>
    </w:p>
    <w:p w:rsidR="00332EA9" w:rsidRDefault="007E28BF">
      <w:pPr>
        <w:widowControl/>
        <w:jc w:val="left"/>
        <w:rPr>
          <w:sz w:val="24"/>
        </w:rPr>
      </w:pPr>
      <w:r>
        <w:rPr>
          <w:sz w:val="24"/>
        </w:rPr>
        <w:br w:type="page"/>
      </w:r>
    </w:p>
    <w:p w:rsidR="00332EA9" w:rsidRDefault="007E28BF">
      <w:pPr>
        <w:tabs>
          <w:tab w:val="left" w:pos="360"/>
        </w:tabs>
        <w:spacing w:afterLines="100" w:after="285" w:line="360" w:lineRule="auto"/>
        <w:rPr>
          <w:sz w:val="24"/>
        </w:rPr>
      </w:pPr>
      <w:r>
        <w:rPr>
          <w:sz w:val="24"/>
        </w:rPr>
        <w:lastRenderedPageBreak/>
        <w:t>附件</w:t>
      </w:r>
      <w:r>
        <w:rPr>
          <w:rFonts w:hint="eastAsia"/>
          <w:sz w:val="24"/>
        </w:rPr>
        <w:t>2</w:t>
      </w:r>
    </w:p>
    <w:p w:rsidR="00332EA9" w:rsidRDefault="007E28BF">
      <w:pPr>
        <w:autoSpaceDN w:val="0"/>
        <w:spacing w:line="360" w:lineRule="auto"/>
        <w:jc w:val="center"/>
        <w:rPr>
          <w:b/>
          <w:bCs/>
          <w:sz w:val="24"/>
        </w:rPr>
      </w:pPr>
      <w:r>
        <w:rPr>
          <w:rFonts w:hint="eastAsia"/>
          <w:b/>
          <w:bCs/>
          <w:sz w:val="24"/>
        </w:rPr>
        <w:t>供应商资格要求证明文件</w:t>
      </w:r>
    </w:p>
    <w:p w:rsidR="00332EA9" w:rsidRDefault="00332EA9">
      <w:pPr>
        <w:spacing w:line="620" w:lineRule="exact"/>
        <w:rPr>
          <w:sz w:val="24"/>
        </w:rPr>
      </w:pPr>
    </w:p>
    <w:p w:rsidR="00332EA9" w:rsidRDefault="00332EA9">
      <w:pPr>
        <w:spacing w:line="620" w:lineRule="exact"/>
        <w:rPr>
          <w:sz w:val="24"/>
        </w:rPr>
      </w:pPr>
    </w:p>
    <w:p w:rsidR="00332EA9" w:rsidRDefault="00332EA9">
      <w:pPr>
        <w:spacing w:line="620" w:lineRule="exact"/>
        <w:rPr>
          <w:sz w:val="24"/>
        </w:rPr>
      </w:pPr>
    </w:p>
    <w:p w:rsidR="00332EA9" w:rsidRDefault="00332EA9">
      <w:pPr>
        <w:spacing w:line="620" w:lineRule="exact"/>
        <w:rPr>
          <w:sz w:val="24"/>
        </w:rPr>
      </w:pPr>
    </w:p>
    <w:p w:rsidR="00332EA9" w:rsidRDefault="00332EA9">
      <w:pPr>
        <w:spacing w:line="620" w:lineRule="exact"/>
        <w:rPr>
          <w:sz w:val="24"/>
        </w:rPr>
      </w:pPr>
    </w:p>
    <w:p w:rsidR="00332EA9" w:rsidRDefault="00332EA9">
      <w:pPr>
        <w:spacing w:line="620" w:lineRule="exact"/>
        <w:rPr>
          <w:sz w:val="24"/>
        </w:rPr>
      </w:pPr>
    </w:p>
    <w:p w:rsidR="00332EA9" w:rsidRDefault="007E28BF" w:rsidP="00C06428">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332EA9" w:rsidRDefault="00332EA9">
      <w:pPr>
        <w:spacing w:line="620" w:lineRule="exact"/>
        <w:rPr>
          <w:sz w:val="24"/>
        </w:rPr>
      </w:pPr>
    </w:p>
    <w:p w:rsidR="00332EA9" w:rsidRDefault="00332EA9">
      <w:pPr>
        <w:spacing w:line="620" w:lineRule="exact"/>
        <w:rPr>
          <w:sz w:val="24"/>
        </w:rPr>
      </w:pPr>
    </w:p>
    <w:p w:rsidR="00332EA9" w:rsidRDefault="00332EA9">
      <w:pPr>
        <w:spacing w:line="460" w:lineRule="exact"/>
        <w:rPr>
          <w:sz w:val="24"/>
        </w:rPr>
      </w:pPr>
    </w:p>
    <w:p w:rsidR="00332EA9" w:rsidRDefault="007E28BF">
      <w:pPr>
        <w:widowControl/>
        <w:jc w:val="left"/>
        <w:rPr>
          <w:sz w:val="24"/>
        </w:rPr>
      </w:pPr>
      <w:r>
        <w:rPr>
          <w:sz w:val="24"/>
        </w:rPr>
        <w:br w:type="page"/>
      </w:r>
    </w:p>
    <w:p w:rsidR="00332EA9" w:rsidRDefault="007E28BF">
      <w:pPr>
        <w:tabs>
          <w:tab w:val="left" w:pos="360"/>
        </w:tabs>
        <w:spacing w:afterLines="100" w:after="285" w:line="360" w:lineRule="auto"/>
        <w:rPr>
          <w:sz w:val="24"/>
        </w:rPr>
      </w:pPr>
      <w:r>
        <w:rPr>
          <w:sz w:val="24"/>
        </w:rPr>
        <w:lastRenderedPageBreak/>
        <w:t>附件</w:t>
      </w:r>
      <w:r>
        <w:rPr>
          <w:rFonts w:hint="eastAsia"/>
          <w:sz w:val="24"/>
        </w:rPr>
        <w:t>3</w:t>
      </w:r>
    </w:p>
    <w:p w:rsidR="00332EA9" w:rsidRDefault="007E28BF">
      <w:pPr>
        <w:autoSpaceDN w:val="0"/>
        <w:spacing w:line="360" w:lineRule="auto"/>
        <w:jc w:val="center"/>
        <w:rPr>
          <w:b/>
          <w:bCs/>
          <w:sz w:val="24"/>
        </w:rPr>
      </w:pPr>
      <w:r>
        <w:rPr>
          <w:rFonts w:hint="eastAsia"/>
          <w:b/>
          <w:bCs/>
          <w:sz w:val="24"/>
        </w:rPr>
        <w:t>投标</w:t>
      </w:r>
      <w:r>
        <w:rPr>
          <w:b/>
          <w:bCs/>
          <w:sz w:val="24"/>
        </w:rPr>
        <w:t>代表人授权书</w:t>
      </w:r>
    </w:p>
    <w:p w:rsidR="00332EA9" w:rsidRDefault="00332EA9">
      <w:pPr>
        <w:spacing w:line="360" w:lineRule="auto"/>
        <w:rPr>
          <w:sz w:val="24"/>
          <w:szCs w:val="21"/>
        </w:rPr>
      </w:pPr>
    </w:p>
    <w:p w:rsidR="00332EA9" w:rsidRDefault="007E28BF">
      <w:pPr>
        <w:spacing w:line="360" w:lineRule="auto"/>
        <w:rPr>
          <w:sz w:val="24"/>
          <w:szCs w:val="21"/>
        </w:rPr>
      </w:pPr>
      <w:r>
        <w:rPr>
          <w:sz w:val="24"/>
          <w:szCs w:val="21"/>
        </w:rPr>
        <w:t>致：天津市政府采购中心</w:t>
      </w:r>
    </w:p>
    <w:p w:rsidR="00332EA9" w:rsidRDefault="007E28BF" w:rsidP="00C06428">
      <w:pPr>
        <w:snapToGrid w:val="0"/>
        <w:spacing w:line="360" w:lineRule="auto"/>
        <w:ind w:firstLineChars="200" w:firstLine="446"/>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332EA9" w:rsidRDefault="007E28BF" w:rsidP="00C06428">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332EA9" w:rsidRDefault="007E28BF" w:rsidP="00C06428">
      <w:pPr>
        <w:snapToGrid w:val="0"/>
        <w:spacing w:line="360" w:lineRule="auto"/>
        <w:ind w:firstLineChars="200" w:firstLine="446"/>
        <w:rPr>
          <w:sz w:val="24"/>
          <w:szCs w:val="21"/>
        </w:rPr>
      </w:pPr>
      <w:r>
        <w:rPr>
          <w:sz w:val="24"/>
          <w:szCs w:val="21"/>
        </w:rPr>
        <w:t>本授权书至投标有效期结束前始终有效。</w:t>
      </w:r>
    </w:p>
    <w:p w:rsidR="00332EA9" w:rsidRDefault="007E28BF" w:rsidP="00C06428">
      <w:pPr>
        <w:snapToGrid w:val="0"/>
        <w:spacing w:line="360" w:lineRule="auto"/>
        <w:ind w:firstLineChars="200" w:firstLine="446"/>
        <w:rPr>
          <w:sz w:val="24"/>
          <w:szCs w:val="21"/>
        </w:rPr>
      </w:pPr>
      <w:r>
        <w:rPr>
          <w:sz w:val="24"/>
          <w:szCs w:val="21"/>
        </w:rPr>
        <w:t>投标代表人无转委托权，特此委托。</w:t>
      </w:r>
    </w:p>
    <w:p w:rsidR="00332EA9" w:rsidRDefault="00332EA9" w:rsidP="00C06428">
      <w:pPr>
        <w:spacing w:line="360" w:lineRule="auto"/>
        <w:ind w:firstLineChars="200" w:firstLine="446"/>
        <w:rPr>
          <w:sz w:val="24"/>
        </w:rPr>
      </w:pPr>
    </w:p>
    <w:p w:rsidR="00332EA9" w:rsidRDefault="00332EA9" w:rsidP="00C06428">
      <w:pPr>
        <w:spacing w:line="360" w:lineRule="auto"/>
        <w:ind w:firstLineChars="200" w:firstLine="446"/>
        <w:rPr>
          <w:sz w:val="24"/>
        </w:rPr>
      </w:pPr>
    </w:p>
    <w:p w:rsidR="00332EA9" w:rsidRDefault="00332EA9" w:rsidP="00C06428">
      <w:pPr>
        <w:spacing w:line="360" w:lineRule="auto"/>
        <w:ind w:firstLineChars="200" w:firstLine="446"/>
        <w:rPr>
          <w:sz w:val="24"/>
        </w:rPr>
      </w:pPr>
    </w:p>
    <w:p w:rsidR="00332EA9" w:rsidRDefault="007E28BF" w:rsidP="00C06428">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c"/>
        <w:tblW w:w="8528" w:type="dxa"/>
        <w:tblLayout w:type="fixed"/>
        <w:tblLook w:val="04A0" w:firstRow="1" w:lastRow="0" w:firstColumn="1" w:lastColumn="0" w:noHBand="0" w:noVBand="1"/>
      </w:tblPr>
      <w:tblGrid>
        <w:gridCol w:w="4264"/>
        <w:gridCol w:w="4264"/>
      </w:tblGrid>
      <w:tr w:rsidR="00332EA9">
        <w:tc>
          <w:tcPr>
            <w:tcW w:w="4264" w:type="dxa"/>
          </w:tcPr>
          <w:p w:rsidR="00332EA9" w:rsidRDefault="007E28BF">
            <w:pPr>
              <w:spacing w:line="360" w:lineRule="auto"/>
              <w:jc w:val="left"/>
              <w:rPr>
                <w:sz w:val="24"/>
              </w:rPr>
            </w:pPr>
            <w:r>
              <w:rPr>
                <w:rFonts w:hint="eastAsia"/>
                <w:sz w:val="24"/>
              </w:rPr>
              <w:t>投标代表人身份证正面</w:t>
            </w:r>
          </w:p>
          <w:p w:rsidR="00332EA9" w:rsidRDefault="00332EA9">
            <w:pPr>
              <w:spacing w:line="360" w:lineRule="auto"/>
              <w:jc w:val="left"/>
              <w:rPr>
                <w:sz w:val="24"/>
              </w:rPr>
            </w:pPr>
          </w:p>
          <w:p w:rsidR="00332EA9" w:rsidRDefault="00332EA9">
            <w:pPr>
              <w:spacing w:line="360" w:lineRule="auto"/>
              <w:jc w:val="left"/>
              <w:rPr>
                <w:sz w:val="24"/>
              </w:rPr>
            </w:pPr>
          </w:p>
          <w:p w:rsidR="00332EA9" w:rsidRDefault="00332EA9">
            <w:pPr>
              <w:spacing w:line="360" w:lineRule="auto"/>
              <w:jc w:val="left"/>
              <w:rPr>
                <w:sz w:val="24"/>
              </w:rPr>
            </w:pPr>
          </w:p>
          <w:p w:rsidR="00332EA9" w:rsidRDefault="00332EA9">
            <w:pPr>
              <w:spacing w:line="360" w:lineRule="auto"/>
              <w:jc w:val="left"/>
              <w:rPr>
                <w:sz w:val="24"/>
              </w:rPr>
            </w:pPr>
          </w:p>
          <w:p w:rsidR="00332EA9" w:rsidRDefault="00332EA9">
            <w:pPr>
              <w:spacing w:line="360" w:lineRule="auto"/>
              <w:jc w:val="left"/>
              <w:rPr>
                <w:sz w:val="24"/>
              </w:rPr>
            </w:pPr>
          </w:p>
        </w:tc>
        <w:tc>
          <w:tcPr>
            <w:tcW w:w="4264" w:type="dxa"/>
          </w:tcPr>
          <w:p w:rsidR="00332EA9" w:rsidRDefault="007E28BF">
            <w:pPr>
              <w:spacing w:line="360" w:lineRule="auto"/>
              <w:jc w:val="left"/>
              <w:rPr>
                <w:sz w:val="24"/>
              </w:rPr>
            </w:pPr>
            <w:r>
              <w:rPr>
                <w:rFonts w:hint="eastAsia"/>
                <w:sz w:val="24"/>
              </w:rPr>
              <w:t>投标代表人身份证背面</w:t>
            </w:r>
          </w:p>
        </w:tc>
      </w:tr>
    </w:tbl>
    <w:p w:rsidR="00332EA9" w:rsidRDefault="00332EA9" w:rsidP="00C06428">
      <w:pPr>
        <w:spacing w:line="360" w:lineRule="auto"/>
        <w:ind w:firstLineChars="2100" w:firstLine="4686"/>
        <w:rPr>
          <w:sz w:val="24"/>
        </w:rPr>
      </w:pPr>
    </w:p>
    <w:p w:rsidR="00332EA9" w:rsidRDefault="007E28BF">
      <w:pPr>
        <w:widowControl/>
        <w:jc w:val="left"/>
        <w:rPr>
          <w:sz w:val="24"/>
        </w:rPr>
      </w:pPr>
      <w:r>
        <w:rPr>
          <w:sz w:val="24"/>
        </w:rPr>
        <w:br w:type="page"/>
      </w:r>
      <w:r>
        <w:rPr>
          <w:sz w:val="24"/>
        </w:rPr>
        <w:lastRenderedPageBreak/>
        <w:t>附件</w:t>
      </w:r>
      <w:r>
        <w:rPr>
          <w:rFonts w:hint="eastAsia"/>
          <w:sz w:val="24"/>
        </w:rPr>
        <w:t>4</w:t>
      </w:r>
    </w:p>
    <w:p w:rsidR="00332EA9" w:rsidRDefault="007E28BF">
      <w:pPr>
        <w:autoSpaceDN w:val="0"/>
        <w:spacing w:line="360" w:lineRule="auto"/>
        <w:jc w:val="center"/>
        <w:rPr>
          <w:b/>
          <w:bCs/>
          <w:sz w:val="24"/>
        </w:rPr>
      </w:pPr>
      <w:r>
        <w:rPr>
          <w:b/>
          <w:bCs/>
          <w:sz w:val="24"/>
        </w:rPr>
        <w:t>开标一览表</w:t>
      </w:r>
    </w:p>
    <w:p w:rsidR="00332EA9" w:rsidRDefault="00332EA9">
      <w:pPr>
        <w:ind w:right="84"/>
        <w:rPr>
          <w:sz w:val="24"/>
        </w:rPr>
      </w:pPr>
    </w:p>
    <w:p w:rsidR="00332EA9" w:rsidRDefault="007E28BF">
      <w:pPr>
        <w:spacing w:line="460" w:lineRule="exact"/>
        <w:ind w:left="192"/>
        <w:rPr>
          <w:sz w:val="24"/>
        </w:rPr>
      </w:pPr>
      <w:r>
        <w:rPr>
          <w:sz w:val="24"/>
        </w:rPr>
        <w:t>项目名称：</w:t>
      </w:r>
      <w:r>
        <w:rPr>
          <w:sz w:val="24"/>
          <w:u w:val="single"/>
        </w:rPr>
        <w:t xml:space="preserve">                    </w:t>
      </w:r>
      <w:r>
        <w:rPr>
          <w:sz w:val="24"/>
        </w:rPr>
        <w:t xml:space="preserve">                  </w:t>
      </w:r>
    </w:p>
    <w:p w:rsidR="00332EA9" w:rsidRDefault="007E28BF">
      <w:pPr>
        <w:spacing w:line="460" w:lineRule="exact"/>
        <w:ind w:left="192"/>
        <w:rPr>
          <w:sz w:val="24"/>
        </w:rPr>
      </w:pPr>
      <w:r>
        <w:rPr>
          <w:sz w:val="24"/>
        </w:rPr>
        <w:t>项目编号：</w:t>
      </w:r>
      <w:r>
        <w:rPr>
          <w:sz w:val="24"/>
          <w:u w:val="single"/>
        </w:rPr>
        <w:t xml:space="preserve">                    </w:t>
      </w:r>
      <w:r>
        <w:rPr>
          <w:sz w:val="24"/>
        </w:rPr>
        <w:t xml:space="preserve">                  </w:t>
      </w:r>
    </w:p>
    <w:p w:rsidR="00332EA9" w:rsidRDefault="007E28BF">
      <w:pPr>
        <w:spacing w:line="460" w:lineRule="exact"/>
        <w:rPr>
          <w:sz w:val="24"/>
        </w:rPr>
      </w:pPr>
      <w:r>
        <w:rPr>
          <w:sz w:val="24"/>
        </w:rPr>
        <w:t xml:space="preserve">                                                       </w:t>
      </w:r>
      <w:r>
        <w:rPr>
          <w:sz w:val="24"/>
        </w:rPr>
        <w:t>单位：元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707"/>
        <w:gridCol w:w="1463"/>
        <w:gridCol w:w="1605"/>
        <w:gridCol w:w="1463"/>
        <w:gridCol w:w="1313"/>
      </w:tblGrid>
      <w:tr w:rsidR="00332EA9">
        <w:trPr>
          <w:jc w:val="center"/>
        </w:trPr>
        <w:tc>
          <w:tcPr>
            <w:tcW w:w="977" w:type="dxa"/>
            <w:vAlign w:val="center"/>
          </w:tcPr>
          <w:p w:rsidR="00332EA9" w:rsidRDefault="007E28BF">
            <w:pPr>
              <w:spacing w:line="460" w:lineRule="exact"/>
              <w:jc w:val="center"/>
              <w:rPr>
                <w:sz w:val="24"/>
              </w:rPr>
            </w:pPr>
            <w:proofErr w:type="gramStart"/>
            <w:r>
              <w:rPr>
                <w:rFonts w:hint="eastAsia"/>
                <w:sz w:val="24"/>
              </w:rPr>
              <w:t>包</w:t>
            </w:r>
            <w:r>
              <w:rPr>
                <w:sz w:val="24"/>
              </w:rPr>
              <w:t>号</w:t>
            </w:r>
            <w:proofErr w:type="gramEnd"/>
          </w:p>
        </w:tc>
        <w:tc>
          <w:tcPr>
            <w:tcW w:w="1707" w:type="dxa"/>
            <w:vAlign w:val="center"/>
          </w:tcPr>
          <w:p w:rsidR="00332EA9" w:rsidRDefault="007E28BF">
            <w:pPr>
              <w:spacing w:line="460" w:lineRule="exact"/>
              <w:jc w:val="center"/>
              <w:rPr>
                <w:sz w:val="24"/>
              </w:rPr>
            </w:pPr>
            <w:r>
              <w:rPr>
                <w:rFonts w:hint="eastAsia"/>
                <w:sz w:val="24"/>
              </w:rPr>
              <w:t>包</w:t>
            </w:r>
            <w:r>
              <w:rPr>
                <w:sz w:val="24"/>
              </w:rPr>
              <w:t>名称</w:t>
            </w:r>
          </w:p>
        </w:tc>
        <w:tc>
          <w:tcPr>
            <w:tcW w:w="1463" w:type="dxa"/>
            <w:vAlign w:val="center"/>
          </w:tcPr>
          <w:p w:rsidR="00332EA9" w:rsidRDefault="007E28BF">
            <w:pPr>
              <w:spacing w:line="460" w:lineRule="exact"/>
              <w:jc w:val="center"/>
              <w:rPr>
                <w:sz w:val="24"/>
              </w:rPr>
            </w:pPr>
            <w:r>
              <w:rPr>
                <w:sz w:val="24"/>
              </w:rPr>
              <w:t>品牌</w:t>
            </w:r>
          </w:p>
        </w:tc>
        <w:tc>
          <w:tcPr>
            <w:tcW w:w="1605" w:type="dxa"/>
            <w:vAlign w:val="center"/>
          </w:tcPr>
          <w:p w:rsidR="00332EA9" w:rsidRDefault="007E28BF">
            <w:pPr>
              <w:spacing w:line="460" w:lineRule="exact"/>
              <w:jc w:val="center"/>
              <w:rPr>
                <w:sz w:val="24"/>
              </w:rPr>
            </w:pPr>
            <w:r>
              <w:rPr>
                <w:sz w:val="24"/>
              </w:rPr>
              <w:t>投标总价</w:t>
            </w:r>
          </w:p>
        </w:tc>
        <w:tc>
          <w:tcPr>
            <w:tcW w:w="1463" w:type="dxa"/>
            <w:vAlign w:val="center"/>
          </w:tcPr>
          <w:p w:rsidR="00332EA9" w:rsidRDefault="007E28BF">
            <w:pPr>
              <w:spacing w:line="460" w:lineRule="exact"/>
              <w:jc w:val="center"/>
              <w:rPr>
                <w:sz w:val="24"/>
              </w:rPr>
            </w:pPr>
            <w:r>
              <w:rPr>
                <w:sz w:val="24"/>
              </w:rPr>
              <w:t>交货期</w:t>
            </w:r>
          </w:p>
        </w:tc>
        <w:tc>
          <w:tcPr>
            <w:tcW w:w="1313" w:type="dxa"/>
            <w:vAlign w:val="center"/>
          </w:tcPr>
          <w:p w:rsidR="00332EA9" w:rsidRDefault="007E28BF">
            <w:pPr>
              <w:spacing w:line="460" w:lineRule="exact"/>
              <w:jc w:val="center"/>
              <w:rPr>
                <w:sz w:val="24"/>
              </w:rPr>
            </w:pPr>
            <w:r>
              <w:rPr>
                <w:sz w:val="24"/>
              </w:rPr>
              <w:t>备注</w:t>
            </w:r>
          </w:p>
        </w:tc>
      </w:tr>
      <w:tr w:rsidR="00332EA9">
        <w:trPr>
          <w:jc w:val="center"/>
        </w:trPr>
        <w:tc>
          <w:tcPr>
            <w:tcW w:w="977" w:type="dxa"/>
            <w:vAlign w:val="center"/>
          </w:tcPr>
          <w:p w:rsidR="00332EA9" w:rsidRDefault="007E28BF">
            <w:pPr>
              <w:spacing w:line="460" w:lineRule="exact"/>
              <w:jc w:val="center"/>
              <w:rPr>
                <w:sz w:val="24"/>
              </w:rPr>
            </w:pPr>
            <w:r>
              <w:rPr>
                <w:sz w:val="24"/>
              </w:rPr>
              <w:t>1</w:t>
            </w: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r w:rsidR="00332EA9">
        <w:trPr>
          <w:jc w:val="center"/>
        </w:trPr>
        <w:tc>
          <w:tcPr>
            <w:tcW w:w="977" w:type="dxa"/>
            <w:vAlign w:val="center"/>
          </w:tcPr>
          <w:p w:rsidR="00332EA9" w:rsidRDefault="007E28BF">
            <w:pPr>
              <w:spacing w:line="460" w:lineRule="exact"/>
              <w:jc w:val="center"/>
              <w:rPr>
                <w:sz w:val="24"/>
              </w:rPr>
            </w:pPr>
            <w:r>
              <w:rPr>
                <w:rFonts w:hint="eastAsia"/>
                <w:sz w:val="24"/>
              </w:rPr>
              <w:t>2</w:t>
            </w: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r w:rsidR="00332EA9">
        <w:trPr>
          <w:jc w:val="center"/>
        </w:trPr>
        <w:tc>
          <w:tcPr>
            <w:tcW w:w="977" w:type="dxa"/>
            <w:vAlign w:val="center"/>
          </w:tcPr>
          <w:p w:rsidR="00332EA9" w:rsidRDefault="00332EA9">
            <w:pPr>
              <w:spacing w:line="460" w:lineRule="exact"/>
              <w:jc w:val="center"/>
              <w:rPr>
                <w:sz w:val="24"/>
              </w:rPr>
            </w:pP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r w:rsidR="00332EA9">
        <w:trPr>
          <w:jc w:val="center"/>
        </w:trPr>
        <w:tc>
          <w:tcPr>
            <w:tcW w:w="977" w:type="dxa"/>
            <w:vAlign w:val="center"/>
          </w:tcPr>
          <w:p w:rsidR="00332EA9" w:rsidRDefault="00332EA9">
            <w:pPr>
              <w:spacing w:line="460" w:lineRule="exact"/>
              <w:jc w:val="center"/>
              <w:rPr>
                <w:sz w:val="24"/>
              </w:rPr>
            </w:pP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r w:rsidR="00332EA9">
        <w:trPr>
          <w:jc w:val="center"/>
        </w:trPr>
        <w:tc>
          <w:tcPr>
            <w:tcW w:w="977" w:type="dxa"/>
            <w:vAlign w:val="center"/>
          </w:tcPr>
          <w:p w:rsidR="00332EA9" w:rsidRDefault="00332EA9">
            <w:pPr>
              <w:spacing w:line="460" w:lineRule="exact"/>
              <w:jc w:val="center"/>
              <w:rPr>
                <w:sz w:val="24"/>
              </w:rPr>
            </w:pP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r w:rsidR="00332EA9">
        <w:trPr>
          <w:jc w:val="center"/>
        </w:trPr>
        <w:tc>
          <w:tcPr>
            <w:tcW w:w="977" w:type="dxa"/>
            <w:vAlign w:val="center"/>
          </w:tcPr>
          <w:p w:rsidR="00332EA9" w:rsidRDefault="00332EA9">
            <w:pPr>
              <w:spacing w:line="460" w:lineRule="exact"/>
              <w:jc w:val="center"/>
              <w:rPr>
                <w:sz w:val="24"/>
              </w:rPr>
            </w:pP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r w:rsidR="00332EA9">
        <w:trPr>
          <w:jc w:val="center"/>
        </w:trPr>
        <w:tc>
          <w:tcPr>
            <w:tcW w:w="977" w:type="dxa"/>
            <w:vAlign w:val="center"/>
          </w:tcPr>
          <w:p w:rsidR="00332EA9" w:rsidRDefault="00332EA9">
            <w:pPr>
              <w:spacing w:line="460" w:lineRule="exact"/>
              <w:jc w:val="center"/>
              <w:rPr>
                <w:sz w:val="24"/>
              </w:rPr>
            </w:pP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r w:rsidR="00332EA9">
        <w:trPr>
          <w:jc w:val="center"/>
        </w:trPr>
        <w:tc>
          <w:tcPr>
            <w:tcW w:w="977" w:type="dxa"/>
            <w:vAlign w:val="center"/>
          </w:tcPr>
          <w:p w:rsidR="00332EA9" w:rsidRDefault="007E28BF">
            <w:pPr>
              <w:spacing w:line="460" w:lineRule="exact"/>
              <w:jc w:val="center"/>
              <w:rPr>
                <w:sz w:val="24"/>
              </w:rPr>
            </w:pPr>
            <w:r>
              <w:rPr>
                <w:sz w:val="24"/>
              </w:rPr>
              <w:t>…</w:t>
            </w: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r w:rsidR="00332EA9">
        <w:trPr>
          <w:jc w:val="center"/>
        </w:trPr>
        <w:tc>
          <w:tcPr>
            <w:tcW w:w="977" w:type="dxa"/>
            <w:vAlign w:val="center"/>
          </w:tcPr>
          <w:p w:rsidR="00332EA9" w:rsidRDefault="00332EA9">
            <w:pPr>
              <w:spacing w:line="460" w:lineRule="exact"/>
              <w:jc w:val="center"/>
              <w:rPr>
                <w:sz w:val="24"/>
              </w:rPr>
            </w:pP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r w:rsidR="00332EA9">
        <w:trPr>
          <w:jc w:val="center"/>
        </w:trPr>
        <w:tc>
          <w:tcPr>
            <w:tcW w:w="977" w:type="dxa"/>
            <w:vAlign w:val="center"/>
          </w:tcPr>
          <w:p w:rsidR="00332EA9" w:rsidRDefault="00332EA9">
            <w:pPr>
              <w:spacing w:line="460" w:lineRule="exact"/>
              <w:jc w:val="center"/>
              <w:rPr>
                <w:sz w:val="24"/>
              </w:rPr>
            </w:pPr>
          </w:p>
        </w:tc>
        <w:tc>
          <w:tcPr>
            <w:tcW w:w="1707"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605" w:type="dxa"/>
            <w:vAlign w:val="center"/>
          </w:tcPr>
          <w:p w:rsidR="00332EA9" w:rsidRDefault="00332EA9">
            <w:pPr>
              <w:spacing w:line="460" w:lineRule="exact"/>
              <w:jc w:val="center"/>
              <w:rPr>
                <w:sz w:val="24"/>
              </w:rPr>
            </w:pPr>
          </w:p>
        </w:tc>
        <w:tc>
          <w:tcPr>
            <w:tcW w:w="1463" w:type="dxa"/>
            <w:vAlign w:val="center"/>
          </w:tcPr>
          <w:p w:rsidR="00332EA9" w:rsidRDefault="00332EA9">
            <w:pPr>
              <w:spacing w:line="460" w:lineRule="exact"/>
              <w:jc w:val="center"/>
              <w:rPr>
                <w:sz w:val="24"/>
              </w:rPr>
            </w:pPr>
          </w:p>
        </w:tc>
        <w:tc>
          <w:tcPr>
            <w:tcW w:w="1313" w:type="dxa"/>
            <w:vAlign w:val="center"/>
          </w:tcPr>
          <w:p w:rsidR="00332EA9" w:rsidRDefault="00332EA9">
            <w:pPr>
              <w:spacing w:line="460" w:lineRule="exact"/>
              <w:jc w:val="center"/>
              <w:rPr>
                <w:sz w:val="24"/>
              </w:rPr>
            </w:pPr>
          </w:p>
        </w:tc>
      </w:tr>
    </w:tbl>
    <w:p w:rsidR="00332EA9" w:rsidRDefault="00332EA9">
      <w:pPr>
        <w:spacing w:line="360" w:lineRule="auto"/>
        <w:ind w:right="84" w:firstLine="420"/>
        <w:rPr>
          <w:sz w:val="24"/>
        </w:rPr>
      </w:pPr>
    </w:p>
    <w:p w:rsidR="00332EA9" w:rsidRDefault="007E28BF" w:rsidP="00C06428">
      <w:pPr>
        <w:spacing w:line="360" w:lineRule="auto"/>
        <w:ind w:firstLineChars="1700" w:firstLine="3794"/>
        <w:rPr>
          <w:sz w:val="24"/>
        </w:rPr>
      </w:pPr>
      <w:r>
        <w:rPr>
          <w:sz w:val="24"/>
        </w:rPr>
        <w:t>投标人名称：</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332EA9">
      <w:pPr>
        <w:spacing w:line="360" w:lineRule="auto"/>
        <w:ind w:right="84" w:firstLine="420"/>
        <w:rPr>
          <w:sz w:val="24"/>
        </w:rPr>
      </w:pPr>
    </w:p>
    <w:p w:rsidR="00332EA9" w:rsidRDefault="007E28BF">
      <w:pPr>
        <w:widowControl/>
        <w:jc w:val="left"/>
        <w:rPr>
          <w:sz w:val="24"/>
        </w:rPr>
      </w:pPr>
      <w:r>
        <w:rPr>
          <w:sz w:val="24"/>
        </w:rPr>
        <w:br w:type="page"/>
      </w:r>
    </w:p>
    <w:p w:rsidR="00332EA9" w:rsidRDefault="007E28BF">
      <w:pPr>
        <w:tabs>
          <w:tab w:val="left" w:pos="360"/>
        </w:tabs>
        <w:spacing w:afterLines="100" w:after="285" w:line="360" w:lineRule="auto"/>
        <w:rPr>
          <w:sz w:val="24"/>
        </w:rPr>
      </w:pPr>
      <w:r>
        <w:rPr>
          <w:sz w:val="24"/>
        </w:rPr>
        <w:lastRenderedPageBreak/>
        <w:t>附件</w:t>
      </w:r>
      <w:r>
        <w:rPr>
          <w:rFonts w:hint="eastAsia"/>
          <w:sz w:val="24"/>
        </w:rPr>
        <w:t>5</w:t>
      </w:r>
    </w:p>
    <w:p w:rsidR="00332EA9" w:rsidRDefault="007E28BF">
      <w:pPr>
        <w:autoSpaceDN w:val="0"/>
        <w:spacing w:line="360" w:lineRule="auto"/>
        <w:jc w:val="center"/>
        <w:rPr>
          <w:b/>
          <w:bCs/>
          <w:sz w:val="24"/>
        </w:rPr>
      </w:pPr>
      <w:r>
        <w:rPr>
          <w:b/>
          <w:bCs/>
          <w:sz w:val="24"/>
        </w:rPr>
        <w:t>开标分项一览表</w:t>
      </w:r>
    </w:p>
    <w:p w:rsidR="00332EA9" w:rsidRDefault="00332EA9">
      <w:pPr>
        <w:ind w:right="84"/>
        <w:rPr>
          <w:sz w:val="24"/>
        </w:rPr>
      </w:pPr>
    </w:p>
    <w:p w:rsidR="00332EA9" w:rsidRDefault="007E28BF">
      <w:pPr>
        <w:spacing w:line="460" w:lineRule="exact"/>
        <w:ind w:left="192"/>
        <w:rPr>
          <w:sz w:val="24"/>
        </w:rPr>
      </w:pPr>
      <w:r>
        <w:rPr>
          <w:sz w:val="24"/>
        </w:rPr>
        <w:t>项目名称：</w:t>
      </w:r>
      <w:r>
        <w:rPr>
          <w:sz w:val="24"/>
          <w:u w:val="single"/>
        </w:rPr>
        <w:t xml:space="preserve">                    </w:t>
      </w:r>
    </w:p>
    <w:p w:rsidR="00332EA9" w:rsidRDefault="007E28BF">
      <w:pPr>
        <w:spacing w:line="460" w:lineRule="exact"/>
        <w:ind w:left="192"/>
        <w:rPr>
          <w:sz w:val="24"/>
        </w:rPr>
      </w:pPr>
      <w:r>
        <w:rPr>
          <w:sz w:val="24"/>
        </w:rPr>
        <w:t>项目编号：</w:t>
      </w:r>
      <w:r>
        <w:rPr>
          <w:sz w:val="24"/>
          <w:u w:val="single"/>
        </w:rPr>
        <w:t xml:space="preserve">                    </w:t>
      </w:r>
    </w:p>
    <w:p w:rsidR="00332EA9" w:rsidRDefault="007E28BF">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332EA9" w:rsidRDefault="007E28BF" w:rsidP="00C06428">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332EA9">
        <w:trPr>
          <w:jc w:val="center"/>
        </w:trPr>
        <w:tc>
          <w:tcPr>
            <w:tcW w:w="813" w:type="dxa"/>
            <w:vAlign w:val="center"/>
          </w:tcPr>
          <w:p w:rsidR="00332EA9" w:rsidRDefault="007E28BF">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332EA9" w:rsidRDefault="007E28BF">
            <w:pPr>
              <w:widowControl/>
              <w:jc w:val="center"/>
              <w:rPr>
                <w:bCs/>
                <w:kern w:val="0"/>
                <w:sz w:val="24"/>
                <w:szCs w:val="24"/>
              </w:rPr>
            </w:pPr>
            <w:r>
              <w:rPr>
                <w:bCs/>
                <w:kern w:val="0"/>
                <w:sz w:val="24"/>
                <w:szCs w:val="24"/>
              </w:rPr>
              <w:t>货物名称</w:t>
            </w:r>
          </w:p>
        </w:tc>
        <w:tc>
          <w:tcPr>
            <w:tcW w:w="716" w:type="dxa"/>
            <w:vAlign w:val="center"/>
          </w:tcPr>
          <w:p w:rsidR="00332EA9" w:rsidRDefault="007E28BF">
            <w:pPr>
              <w:widowControl/>
              <w:jc w:val="center"/>
              <w:rPr>
                <w:bCs/>
                <w:kern w:val="0"/>
                <w:sz w:val="24"/>
                <w:szCs w:val="24"/>
              </w:rPr>
            </w:pPr>
            <w:r>
              <w:rPr>
                <w:bCs/>
                <w:kern w:val="0"/>
                <w:sz w:val="24"/>
                <w:szCs w:val="24"/>
              </w:rPr>
              <w:t>品牌</w:t>
            </w:r>
          </w:p>
        </w:tc>
        <w:tc>
          <w:tcPr>
            <w:tcW w:w="715" w:type="dxa"/>
            <w:vAlign w:val="center"/>
          </w:tcPr>
          <w:p w:rsidR="00332EA9" w:rsidRDefault="007E28BF">
            <w:pPr>
              <w:widowControl/>
              <w:jc w:val="center"/>
              <w:rPr>
                <w:bCs/>
                <w:kern w:val="0"/>
                <w:sz w:val="24"/>
                <w:szCs w:val="24"/>
              </w:rPr>
            </w:pPr>
            <w:r>
              <w:rPr>
                <w:bCs/>
                <w:kern w:val="0"/>
                <w:sz w:val="24"/>
                <w:szCs w:val="24"/>
              </w:rPr>
              <w:t>规格型号</w:t>
            </w:r>
          </w:p>
        </w:tc>
        <w:tc>
          <w:tcPr>
            <w:tcW w:w="1230" w:type="dxa"/>
            <w:vAlign w:val="center"/>
          </w:tcPr>
          <w:p w:rsidR="00332EA9" w:rsidRDefault="007E28BF">
            <w:pPr>
              <w:widowControl/>
              <w:jc w:val="center"/>
              <w:rPr>
                <w:bCs/>
                <w:kern w:val="0"/>
                <w:sz w:val="24"/>
                <w:szCs w:val="24"/>
              </w:rPr>
            </w:pPr>
            <w:r>
              <w:rPr>
                <w:bCs/>
                <w:kern w:val="0"/>
                <w:sz w:val="24"/>
                <w:szCs w:val="24"/>
              </w:rPr>
              <w:t>制造商</w:t>
            </w:r>
          </w:p>
        </w:tc>
        <w:tc>
          <w:tcPr>
            <w:tcW w:w="715" w:type="dxa"/>
            <w:vAlign w:val="center"/>
          </w:tcPr>
          <w:p w:rsidR="00332EA9" w:rsidRDefault="007E28BF">
            <w:pPr>
              <w:widowControl/>
              <w:jc w:val="center"/>
              <w:rPr>
                <w:bCs/>
                <w:kern w:val="0"/>
                <w:sz w:val="24"/>
                <w:szCs w:val="24"/>
              </w:rPr>
            </w:pPr>
            <w:r>
              <w:rPr>
                <w:bCs/>
                <w:kern w:val="0"/>
                <w:sz w:val="24"/>
                <w:szCs w:val="24"/>
              </w:rPr>
              <w:t>产地</w:t>
            </w:r>
          </w:p>
        </w:tc>
        <w:tc>
          <w:tcPr>
            <w:tcW w:w="1235" w:type="dxa"/>
            <w:vAlign w:val="center"/>
          </w:tcPr>
          <w:p w:rsidR="00332EA9" w:rsidRDefault="007E28BF">
            <w:pPr>
              <w:widowControl/>
              <w:jc w:val="center"/>
              <w:rPr>
                <w:bCs/>
                <w:kern w:val="0"/>
                <w:sz w:val="24"/>
                <w:szCs w:val="24"/>
              </w:rPr>
            </w:pPr>
            <w:r>
              <w:rPr>
                <w:bCs/>
                <w:kern w:val="0"/>
                <w:sz w:val="24"/>
                <w:szCs w:val="24"/>
              </w:rPr>
              <w:t>商品属性</w:t>
            </w:r>
          </w:p>
        </w:tc>
        <w:tc>
          <w:tcPr>
            <w:tcW w:w="715" w:type="dxa"/>
            <w:vAlign w:val="center"/>
          </w:tcPr>
          <w:p w:rsidR="00332EA9" w:rsidRDefault="007E28BF">
            <w:pPr>
              <w:widowControl/>
              <w:jc w:val="center"/>
              <w:rPr>
                <w:bCs/>
                <w:kern w:val="0"/>
                <w:sz w:val="24"/>
                <w:szCs w:val="24"/>
              </w:rPr>
            </w:pPr>
            <w:r>
              <w:rPr>
                <w:bCs/>
                <w:kern w:val="0"/>
                <w:sz w:val="24"/>
                <w:szCs w:val="24"/>
              </w:rPr>
              <w:t>单价</w:t>
            </w:r>
          </w:p>
        </w:tc>
        <w:tc>
          <w:tcPr>
            <w:tcW w:w="795" w:type="dxa"/>
            <w:vAlign w:val="center"/>
          </w:tcPr>
          <w:p w:rsidR="00332EA9" w:rsidRDefault="007E28BF">
            <w:pPr>
              <w:widowControl/>
              <w:jc w:val="center"/>
              <w:rPr>
                <w:bCs/>
                <w:kern w:val="0"/>
                <w:sz w:val="24"/>
                <w:szCs w:val="24"/>
              </w:rPr>
            </w:pPr>
            <w:r>
              <w:rPr>
                <w:bCs/>
                <w:kern w:val="0"/>
                <w:sz w:val="24"/>
                <w:szCs w:val="24"/>
              </w:rPr>
              <w:t>采购数量</w:t>
            </w:r>
          </w:p>
        </w:tc>
        <w:tc>
          <w:tcPr>
            <w:tcW w:w="767" w:type="dxa"/>
            <w:vAlign w:val="center"/>
          </w:tcPr>
          <w:p w:rsidR="00332EA9" w:rsidRDefault="007E28BF">
            <w:pPr>
              <w:widowControl/>
              <w:jc w:val="center"/>
              <w:rPr>
                <w:bCs/>
                <w:kern w:val="0"/>
                <w:sz w:val="24"/>
                <w:szCs w:val="24"/>
              </w:rPr>
            </w:pPr>
            <w:r>
              <w:rPr>
                <w:bCs/>
                <w:kern w:val="0"/>
                <w:sz w:val="24"/>
                <w:szCs w:val="24"/>
              </w:rPr>
              <w:t>计量单位</w:t>
            </w:r>
          </w:p>
        </w:tc>
        <w:tc>
          <w:tcPr>
            <w:tcW w:w="737" w:type="dxa"/>
            <w:vAlign w:val="center"/>
          </w:tcPr>
          <w:p w:rsidR="00332EA9" w:rsidRDefault="007E28BF">
            <w:pPr>
              <w:widowControl/>
              <w:jc w:val="center"/>
              <w:rPr>
                <w:bCs/>
                <w:kern w:val="0"/>
                <w:sz w:val="24"/>
                <w:szCs w:val="24"/>
              </w:rPr>
            </w:pPr>
            <w:r>
              <w:rPr>
                <w:bCs/>
                <w:kern w:val="0"/>
                <w:sz w:val="24"/>
                <w:szCs w:val="24"/>
              </w:rPr>
              <w:t>总价</w:t>
            </w:r>
          </w:p>
        </w:tc>
      </w:tr>
      <w:tr w:rsidR="00332EA9">
        <w:trPr>
          <w:jc w:val="center"/>
        </w:trPr>
        <w:tc>
          <w:tcPr>
            <w:tcW w:w="813" w:type="dxa"/>
            <w:vAlign w:val="center"/>
          </w:tcPr>
          <w:p w:rsidR="00332EA9" w:rsidRDefault="00332EA9">
            <w:pPr>
              <w:widowControl/>
              <w:jc w:val="center"/>
              <w:rPr>
                <w:kern w:val="0"/>
                <w:sz w:val="24"/>
                <w:szCs w:val="24"/>
              </w:rPr>
            </w:pPr>
          </w:p>
        </w:tc>
        <w:tc>
          <w:tcPr>
            <w:tcW w:w="1348" w:type="dxa"/>
            <w:vAlign w:val="center"/>
          </w:tcPr>
          <w:p w:rsidR="00332EA9" w:rsidRDefault="00332EA9">
            <w:pPr>
              <w:widowControl/>
              <w:jc w:val="center"/>
              <w:rPr>
                <w:kern w:val="0"/>
                <w:sz w:val="24"/>
                <w:szCs w:val="24"/>
              </w:rPr>
            </w:pPr>
          </w:p>
        </w:tc>
        <w:tc>
          <w:tcPr>
            <w:tcW w:w="716"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0"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5" w:type="dxa"/>
            <w:vAlign w:val="center"/>
          </w:tcPr>
          <w:p w:rsidR="00332EA9" w:rsidRDefault="00332EA9">
            <w:pPr>
              <w:widowControl/>
              <w:jc w:val="center"/>
              <w:rPr>
                <w:kern w:val="0"/>
                <w:sz w:val="24"/>
                <w:szCs w:val="18"/>
              </w:rPr>
            </w:pPr>
          </w:p>
        </w:tc>
        <w:tc>
          <w:tcPr>
            <w:tcW w:w="715" w:type="dxa"/>
            <w:vAlign w:val="center"/>
          </w:tcPr>
          <w:p w:rsidR="00332EA9" w:rsidRDefault="00332EA9">
            <w:pPr>
              <w:widowControl/>
              <w:jc w:val="center"/>
              <w:rPr>
                <w:kern w:val="0"/>
                <w:sz w:val="24"/>
                <w:szCs w:val="18"/>
              </w:rPr>
            </w:pPr>
          </w:p>
        </w:tc>
        <w:tc>
          <w:tcPr>
            <w:tcW w:w="795" w:type="dxa"/>
            <w:vAlign w:val="center"/>
          </w:tcPr>
          <w:p w:rsidR="00332EA9" w:rsidRDefault="00332EA9">
            <w:pPr>
              <w:widowControl/>
              <w:jc w:val="center"/>
              <w:rPr>
                <w:kern w:val="0"/>
                <w:sz w:val="24"/>
                <w:szCs w:val="24"/>
              </w:rPr>
            </w:pPr>
          </w:p>
        </w:tc>
        <w:tc>
          <w:tcPr>
            <w:tcW w:w="767" w:type="dxa"/>
            <w:vAlign w:val="center"/>
          </w:tcPr>
          <w:p w:rsidR="00332EA9" w:rsidRDefault="00332EA9">
            <w:pPr>
              <w:widowControl/>
              <w:jc w:val="center"/>
              <w:rPr>
                <w:kern w:val="0"/>
                <w:sz w:val="24"/>
                <w:szCs w:val="18"/>
              </w:rPr>
            </w:pPr>
          </w:p>
        </w:tc>
        <w:tc>
          <w:tcPr>
            <w:tcW w:w="737" w:type="dxa"/>
            <w:vAlign w:val="center"/>
          </w:tcPr>
          <w:p w:rsidR="00332EA9" w:rsidRDefault="00332EA9">
            <w:pPr>
              <w:widowControl/>
              <w:jc w:val="center"/>
              <w:rPr>
                <w:kern w:val="0"/>
                <w:sz w:val="24"/>
                <w:szCs w:val="24"/>
              </w:rPr>
            </w:pPr>
          </w:p>
        </w:tc>
      </w:tr>
      <w:tr w:rsidR="00332EA9">
        <w:trPr>
          <w:jc w:val="center"/>
        </w:trPr>
        <w:tc>
          <w:tcPr>
            <w:tcW w:w="813" w:type="dxa"/>
            <w:vAlign w:val="center"/>
          </w:tcPr>
          <w:p w:rsidR="00332EA9" w:rsidRDefault="00332EA9">
            <w:pPr>
              <w:widowControl/>
              <w:jc w:val="center"/>
              <w:rPr>
                <w:kern w:val="0"/>
                <w:sz w:val="24"/>
                <w:szCs w:val="24"/>
              </w:rPr>
            </w:pPr>
          </w:p>
        </w:tc>
        <w:tc>
          <w:tcPr>
            <w:tcW w:w="1348" w:type="dxa"/>
            <w:vAlign w:val="center"/>
          </w:tcPr>
          <w:p w:rsidR="00332EA9" w:rsidRDefault="00332EA9">
            <w:pPr>
              <w:widowControl/>
              <w:jc w:val="center"/>
              <w:rPr>
                <w:kern w:val="0"/>
                <w:sz w:val="24"/>
                <w:szCs w:val="24"/>
              </w:rPr>
            </w:pPr>
          </w:p>
        </w:tc>
        <w:tc>
          <w:tcPr>
            <w:tcW w:w="716"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0"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5" w:type="dxa"/>
            <w:vAlign w:val="center"/>
          </w:tcPr>
          <w:p w:rsidR="00332EA9" w:rsidRDefault="00332EA9">
            <w:pPr>
              <w:widowControl/>
              <w:jc w:val="center"/>
              <w:rPr>
                <w:kern w:val="0"/>
                <w:sz w:val="24"/>
                <w:szCs w:val="18"/>
              </w:rPr>
            </w:pPr>
          </w:p>
        </w:tc>
        <w:tc>
          <w:tcPr>
            <w:tcW w:w="715" w:type="dxa"/>
            <w:vAlign w:val="center"/>
          </w:tcPr>
          <w:p w:rsidR="00332EA9" w:rsidRDefault="00332EA9">
            <w:pPr>
              <w:widowControl/>
              <w:jc w:val="center"/>
              <w:rPr>
                <w:kern w:val="0"/>
                <w:sz w:val="24"/>
                <w:szCs w:val="18"/>
              </w:rPr>
            </w:pPr>
          </w:p>
        </w:tc>
        <w:tc>
          <w:tcPr>
            <w:tcW w:w="795" w:type="dxa"/>
            <w:vAlign w:val="center"/>
          </w:tcPr>
          <w:p w:rsidR="00332EA9" w:rsidRDefault="00332EA9">
            <w:pPr>
              <w:widowControl/>
              <w:jc w:val="center"/>
              <w:rPr>
                <w:kern w:val="0"/>
                <w:sz w:val="24"/>
                <w:szCs w:val="24"/>
              </w:rPr>
            </w:pPr>
          </w:p>
        </w:tc>
        <w:tc>
          <w:tcPr>
            <w:tcW w:w="767" w:type="dxa"/>
            <w:vAlign w:val="center"/>
          </w:tcPr>
          <w:p w:rsidR="00332EA9" w:rsidRDefault="00332EA9">
            <w:pPr>
              <w:widowControl/>
              <w:jc w:val="center"/>
              <w:rPr>
                <w:kern w:val="0"/>
                <w:sz w:val="24"/>
                <w:szCs w:val="24"/>
              </w:rPr>
            </w:pPr>
          </w:p>
        </w:tc>
        <w:tc>
          <w:tcPr>
            <w:tcW w:w="737" w:type="dxa"/>
            <w:vAlign w:val="center"/>
          </w:tcPr>
          <w:p w:rsidR="00332EA9" w:rsidRDefault="00332EA9">
            <w:pPr>
              <w:widowControl/>
              <w:jc w:val="center"/>
              <w:rPr>
                <w:kern w:val="0"/>
                <w:sz w:val="24"/>
                <w:szCs w:val="24"/>
              </w:rPr>
            </w:pPr>
          </w:p>
        </w:tc>
      </w:tr>
      <w:tr w:rsidR="00332EA9">
        <w:trPr>
          <w:jc w:val="center"/>
        </w:trPr>
        <w:tc>
          <w:tcPr>
            <w:tcW w:w="813" w:type="dxa"/>
            <w:vAlign w:val="center"/>
          </w:tcPr>
          <w:p w:rsidR="00332EA9" w:rsidRDefault="00332EA9">
            <w:pPr>
              <w:widowControl/>
              <w:jc w:val="center"/>
              <w:rPr>
                <w:kern w:val="0"/>
                <w:sz w:val="24"/>
                <w:szCs w:val="24"/>
              </w:rPr>
            </w:pPr>
          </w:p>
        </w:tc>
        <w:tc>
          <w:tcPr>
            <w:tcW w:w="1348" w:type="dxa"/>
            <w:vAlign w:val="center"/>
          </w:tcPr>
          <w:p w:rsidR="00332EA9" w:rsidRDefault="00332EA9">
            <w:pPr>
              <w:widowControl/>
              <w:jc w:val="center"/>
              <w:rPr>
                <w:kern w:val="0"/>
                <w:sz w:val="24"/>
                <w:szCs w:val="24"/>
              </w:rPr>
            </w:pPr>
          </w:p>
        </w:tc>
        <w:tc>
          <w:tcPr>
            <w:tcW w:w="716"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0"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5" w:type="dxa"/>
            <w:vAlign w:val="center"/>
          </w:tcPr>
          <w:p w:rsidR="00332EA9" w:rsidRDefault="00332EA9">
            <w:pPr>
              <w:widowControl/>
              <w:jc w:val="center"/>
              <w:rPr>
                <w:kern w:val="0"/>
                <w:sz w:val="24"/>
                <w:szCs w:val="18"/>
              </w:rPr>
            </w:pPr>
          </w:p>
        </w:tc>
        <w:tc>
          <w:tcPr>
            <w:tcW w:w="715" w:type="dxa"/>
            <w:vAlign w:val="center"/>
          </w:tcPr>
          <w:p w:rsidR="00332EA9" w:rsidRDefault="00332EA9">
            <w:pPr>
              <w:widowControl/>
              <w:jc w:val="center"/>
              <w:rPr>
                <w:kern w:val="0"/>
                <w:sz w:val="24"/>
                <w:szCs w:val="18"/>
              </w:rPr>
            </w:pPr>
          </w:p>
        </w:tc>
        <w:tc>
          <w:tcPr>
            <w:tcW w:w="795" w:type="dxa"/>
            <w:vAlign w:val="center"/>
          </w:tcPr>
          <w:p w:rsidR="00332EA9" w:rsidRDefault="00332EA9">
            <w:pPr>
              <w:widowControl/>
              <w:jc w:val="center"/>
              <w:rPr>
                <w:kern w:val="0"/>
                <w:sz w:val="24"/>
                <w:szCs w:val="24"/>
              </w:rPr>
            </w:pPr>
          </w:p>
        </w:tc>
        <w:tc>
          <w:tcPr>
            <w:tcW w:w="767" w:type="dxa"/>
            <w:vAlign w:val="center"/>
          </w:tcPr>
          <w:p w:rsidR="00332EA9" w:rsidRDefault="00332EA9">
            <w:pPr>
              <w:widowControl/>
              <w:jc w:val="center"/>
              <w:rPr>
                <w:kern w:val="0"/>
                <w:sz w:val="24"/>
                <w:szCs w:val="24"/>
              </w:rPr>
            </w:pPr>
          </w:p>
        </w:tc>
        <w:tc>
          <w:tcPr>
            <w:tcW w:w="737" w:type="dxa"/>
            <w:vAlign w:val="center"/>
          </w:tcPr>
          <w:p w:rsidR="00332EA9" w:rsidRDefault="00332EA9">
            <w:pPr>
              <w:widowControl/>
              <w:jc w:val="center"/>
              <w:rPr>
                <w:kern w:val="0"/>
                <w:sz w:val="24"/>
                <w:szCs w:val="24"/>
              </w:rPr>
            </w:pPr>
          </w:p>
        </w:tc>
      </w:tr>
      <w:tr w:rsidR="00332EA9">
        <w:trPr>
          <w:jc w:val="center"/>
        </w:trPr>
        <w:tc>
          <w:tcPr>
            <w:tcW w:w="813" w:type="dxa"/>
            <w:vAlign w:val="center"/>
          </w:tcPr>
          <w:p w:rsidR="00332EA9" w:rsidRDefault="00332EA9">
            <w:pPr>
              <w:widowControl/>
              <w:jc w:val="center"/>
              <w:rPr>
                <w:kern w:val="0"/>
                <w:sz w:val="24"/>
                <w:szCs w:val="24"/>
              </w:rPr>
            </w:pPr>
          </w:p>
        </w:tc>
        <w:tc>
          <w:tcPr>
            <w:tcW w:w="1348" w:type="dxa"/>
            <w:vAlign w:val="center"/>
          </w:tcPr>
          <w:p w:rsidR="00332EA9" w:rsidRDefault="00332EA9">
            <w:pPr>
              <w:widowControl/>
              <w:jc w:val="center"/>
              <w:rPr>
                <w:kern w:val="0"/>
                <w:sz w:val="24"/>
                <w:szCs w:val="24"/>
              </w:rPr>
            </w:pPr>
          </w:p>
        </w:tc>
        <w:tc>
          <w:tcPr>
            <w:tcW w:w="716"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0"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5" w:type="dxa"/>
            <w:vAlign w:val="center"/>
          </w:tcPr>
          <w:p w:rsidR="00332EA9" w:rsidRDefault="00332EA9">
            <w:pPr>
              <w:widowControl/>
              <w:jc w:val="center"/>
              <w:rPr>
                <w:kern w:val="0"/>
                <w:sz w:val="24"/>
                <w:szCs w:val="18"/>
              </w:rPr>
            </w:pPr>
          </w:p>
        </w:tc>
        <w:tc>
          <w:tcPr>
            <w:tcW w:w="715" w:type="dxa"/>
            <w:vAlign w:val="center"/>
          </w:tcPr>
          <w:p w:rsidR="00332EA9" w:rsidRDefault="00332EA9">
            <w:pPr>
              <w:widowControl/>
              <w:jc w:val="center"/>
              <w:rPr>
                <w:kern w:val="0"/>
                <w:sz w:val="24"/>
                <w:szCs w:val="24"/>
              </w:rPr>
            </w:pPr>
          </w:p>
        </w:tc>
        <w:tc>
          <w:tcPr>
            <w:tcW w:w="795" w:type="dxa"/>
            <w:vAlign w:val="center"/>
          </w:tcPr>
          <w:p w:rsidR="00332EA9" w:rsidRDefault="00332EA9">
            <w:pPr>
              <w:widowControl/>
              <w:jc w:val="center"/>
              <w:rPr>
                <w:kern w:val="0"/>
                <w:sz w:val="24"/>
                <w:szCs w:val="24"/>
              </w:rPr>
            </w:pPr>
          </w:p>
        </w:tc>
        <w:tc>
          <w:tcPr>
            <w:tcW w:w="767" w:type="dxa"/>
            <w:vAlign w:val="center"/>
          </w:tcPr>
          <w:p w:rsidR="00332EA9" w:rsidRDefault="00332EA9">
            <w:pPr>
              <w:widowControl/>
              <w:jc w:val="center"/>
              <w:rPr>
                <w:kern w:val="0"/>
                <w:sz w:val="24"/>
                <w:szCs w:val="24"/>
              </w:rPr>
            </w:pPr>
          </w:p>
        </w:tc>
        <w:tc>
          <w:tcPr>
            <w:tcW w:w="737" w:type="dxa"/>
            <w:vAlign w:val="center"/>
          </w:tcPr>
          <w:p w:rsidR="00332EA9" w:rsidRDefault="00332EA9">
            <w:pPr>
              <w:widowControl/>
              <w:jc w:val="center"/>
              <w:rPr>
                <w:kern w:val="0"/>
                <w:sz w:val="24"/>
                <w:szCs w:val="24"/>
              </w:rPr>
            </w:pPr>
          </w:p>
        </w:tc>
      </w:tr>
      <w:tr w:rsidR="00332EA9">
        <w:trPr>
          <w:jc w:val="center"/>
        </w:trPr>
        <w:tc>
          <w:tcPr>
            <w:tcW w:w="813" w:type="dxa"/>
            <w:vAlign w:val="center"/>
          </w:tcPr>
          <w:p w:rsidR="00332EA9" w:rsidRDefault="00332EA9">
            <w:pPr>
              <w:widowControl/>
              <w:jc w:val="center"/>
              <w:rPr>
                <w:kern w:val="0"/>
                <w:sz w:val="24"/>
                <w:szCs w:val="24"/>
              </w:rPr>
            </w:pPr>
          </w:p>
        </w:tc>
        <w:tc>
          <w:tcPr>
            <w:tcW w:w="1348" w:type="dxa"/>
            <w:vAlign w:val="center"/>
          </w:tcPr>
          <w:p w:rsidR="00332EA9" w:rsidRDefault="00332EA9">
            <w:pPr>
              <w:widowControl/>
              <w:jc w:val="center"/>
              <w:rPr>
                <w:kern w:val="0"/>
                <w:sz w:val="24"/>
                <w:szCs w:val="24"/>
              </w:rPr>
            </w:pPr>
          </w:p>
        </w:tc>
        <w:tc>
          <w:tcPr>
            <w:tcW w:w="716"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0"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5"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795" w:type="dxa"/>
            <w:vAlign w:val="center"/>
          </w:tcPr>
          <w:p w:rsidR="00332EA9" w:rsidRDefault="00332EA9">
            <w:pPr>
              <w:widowControl/>
              <w:jc w:val="center"/>
              <w:rPr>
                <w:kern w:val="0"/>
                <w:sz w:val="24"/>
                <w:szCs w:val="24"/>
              </w:rPr>
            </w:pPr>
          </w:p>
        </w:tc>
        <w:tc>
          <w:tcPr>
            <w:tcW w:w="767" w:type="dxa"/>
            <w:vAlign w:val="center"/>
          </w:tcPr>
          <w:p w:rsidR="00332EA9" w:rsidRDefault="00332EA9">
            <w:pPr>
              <w:widowControl/>
              <w:jc w:val="center"/>
              <w:rPr>
                <w:kern w:val="0"/>
                <w:sz w:val="24"/>
                <w:szCs w:val="24"/>
              </w:rPr>
            </w:pPr>
          </w:p>
        </w:tc>
        <w:tc>
          <w:tcPr>
            <w:tcW w:w="737" w:type="dxa"/>
            <w:vAlign w:val="center"/>
          </w:tcPr>
          <w:p w:rsidR="00332EA9" w:rsidRDefault="00332EA9">
            <w:pPr>
              <w:widowControl/>
              <w:jc w:val="center"/>
              <w:rPr>
                <w:kern w:val="0"/>
                <w:sz w:val="24"/>
                <w:szCs w:val="24"/>
              </w:rPr>
            </w:pPr>
          </w:p>
        </w:tc>
      </w:tr>
      <w:tr w:rsidR="00332EA9">
        <w:trPr>
          <w:jc w:val="center"/>
        </w:trPr>
        <w:tc>
          <w:tcPr>
            <w:tcW w:w="813" w:type="dxa"/>
            <w:vAlign w:val="center"/>
          </w:tcPr>
          <w:p w:rsidR="00332EA9" w:rsidRDefault="00332EA9">
            <w:pPr>
              <w:widowControl/>
              <w:jc w:val="center"/>
              <w:rPr>
                <w:kern w:val="0"/>
                <w:sz w:val="24"/>
                <w:szCs w:val="24"/>
              </w:rPr>
            </w:pPr>
          </w:p>
        </w:tc>
        <w:tc>
          <w:tcPr>
            <w:tcW w:w="1348" w:type="dxa"/>
            <w:vAlign w:val="center"/>
          </w:tcPr>
          <w:p w:rsidR="00332EA9" w:rsidRDefault="00332EA9">
            <w:pPr>
              <w:widowControl/>
              <w:jc w:val="center"/>
              <w:rPr>
                <w:kern w:val="0"/>
                <w:sz w:val="24"/>
                <w:szCs w:val="24"/>
              </w:rPr>
            </w:pPr>
          </w:p>
        </w:tc>
        <w:tc>
          <w:tcPr>
            <w:tcW w:w="716"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0"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5"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795" w:type="dxa"/>
            <w:vAlign w:val="center"/>
          </w:tcPr>
          <w:p w:rsidR="00332EA9" w:rsidRDefault="00332EA9">
            <w:pPr>
              <w:widowControl/>
              <w:jc w:val="center"/>
              <w:rPr>
                <w:kern w:val="0"/>
                <w:sz w:val="24"/>
                <w:szCs w:val="24"/>
              </w:rPr>
            </w:pPr>
          </w:p>
        </w:tc>
        <w:tc>
          <w:tcPr>
            <w:tcW w:w="767" w:type="dxa"/>
            <w:vAlign w:val="center"/>
          </w:tcPr>
          <w:p w:rsidR="00332EA9" w:rsidRDefault="00332EA9">
            <w:pPr>
              <w:widowControl/>
              <w:jc w:val="center"/>
              <w:rPr>
                <w:kern w:val="0"/>
                <w:sz w:val="24"/>
                <w:szCs w:val="24"/>
              </w:rPr>
            </w:pPr>
          </w:p>
        </w:tc>
        <w:tc>
          <w:tcPr>
            <w:tcW w:w="737" w:type="dxa"/>
            <w:vAlign w:val="center"/>
          </w:tcPr>
          <w:p w:rsidR="00332EA9" w:rsidRDefault="00332EA9">
            <w:pPr>
              <w:widowControl/>
              <w:jc w:val="center"/>
              <w:rPr>
                <w:kern w:val="0"/>
                <w:sz w:val="24"/>
                <w:szCs w:val="24"/>
              </w:rPr>
            </w:pPr>
          </w:p>
        </w:tc>
      </w:tr>
      <w:tr w:rsidR="00332EA9">
        <w:trPr>
          <w:jc w:val="center"/>
        </w:trPr>
        <w:tc>
          <w:tcPr>
            <w:tcW w:w="813" w:type="dxa"/>
            <w:vAlign w:val="center"/>
          </w:tcPr>
          <w:p w:rsidR="00332EA9" w:rsidRDefault="00332EA9">
            <w:pPr>
              <w:widowControl/>
              <w:jc w:val="center"/>
              <w:rPr>
                <w:kern w:val="0"/>
                <w:sz w:val="24"/>
                <w:szCs w:val="24"/>
              </w:rPr>
            </w:pPr>
          </w:p>
        </w:tc>
        <w:tc>
          <w:tcPr>
            <w:tcW w:w="1348" w:type="dxa"/>
            <w:vAlign w:val="center"/>
          </w:tcPr>
          <w:p w:rsidR="00332EA9" w:rsidRDefault="00332EA9">
            <w:pPr>
              <w:widowControl/>
              <w:jc w:val="center"/>
              <w:rPr>
                <w:kern w:val="0"/>
                <w:sz w:val="24"/>
                <w:szCs w:val="24"/>
              </w:rPr>
            </w:pPr>
          </w:p>
        </w:tc>
        <w:tc>
          <w:tcPr>
            <w:tcW w:w="716"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0"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1235" w:type="dxa"/>
            <w:vAlign w:val="center"/>
          </w:tcPr>
          <w:p w:rsidR="00332EA9" w:rsidRDefault="00332EA9">
            <w:pPr>
              <w:widowControl/>
              <w:jc w:val="center"/>
              <w:rPr>
                <w:kern w:val="0"/>
                <w:sz w:val="24"/>
                <w:szCs w:val="24"/>
              </w:rPr>
            </w:pPr>
          </w:p>
        </w:tc>
        <w:tc>
          <w:tcPr>
            <w:tcW w:w="715" w:type="dxa"/>
            <w:vAlign w:val="center"/>
          </w:tcPr>
          <w:p w:rsidR="00332EA9" w:rsidRDefault="00332EA9">
            <w:pPr>
              <w:widowControl/>
              <w:jc w:val="center"/>
              <w:rPr>
                <w:kern w:val="0"/>
                <w:sz w:val="24"/>
                <w:szCs w:val="24"/>
              </w:rPr>
            </w:pPr>
          </w:p>
        </w:tc>
        <w:tc>
          <w:tcPr>
            <w:tcW w:w="795" w:type="dxa"/>
            <w:vAlign w:val="center"/>
          </w:tcPr>
          <w:p w:rsidR="00332EA9" w:rsidRDefault="00332EA9">
            <w:pPr>
              <w:widowControl/>
              <w:jc w:val="center"/>
              <w:rPr>
                <w:kern w:val="0"/>
                <w:sz w:val="24"/>
                <w:szCs w:val="24"/>
              </w:rPr>
            </w:pPr>
          </w:p>
        </w:tc>
        <w:tc>
          <w:tcPr>
            <w:tcW w:w="767" w:type="dxa"/>
            <w:vAlign w:val="center"/>
          </w:tcPr>
          <w:p w:rsidR="00332EA9" w:rsidRDefault="00332EA9">
            <w:pPr>
              <w:widowControl/>
              <w:jc w:val="center"/>
              <w:rPr>
                <w:kern w:val="0"/>
                <w:sz w:val="24"/>
                <w:szCs w:val="24"/>
              </w:rPr>
            </w:pPr>
          </w:p>
        </w:tc>
        <w:tc>
          <w:tcPr>
            <w:tcW w:w="737" w:type="dxa"/>
            <w:vAlign w:val="center"/>
          </w:tcPr>
          <w:p w:rsidR="00332EA9" w:rsidRDefault="00332EA9">
            <w:pPr>
              <w:widowControl/>
              <w:jc w:val="center"/>
              <w:rPr>
                <w:kern w:val="0"/>
                <w:sz w:val="24"/>
                <w:szCs w:val="24"/>
              </w:rPr>
            </w:pPr>
          </w:p>
        </w:tc>
      </w:tr>
    </w:tbl>
    <w:p w:rsidR="00332EA9" w:rsidRDefault="00332EA9">
      <w:pPr>
        <w:ind w:left="180"/>
        <w:rPr>
          <w:sz w:val="24"/>
        </w:rPr>
      </w:pPr>
    </w:p>
    <w:p w:rsidR="00332EA9" w:rsidRDefault="007E28BF">
      <w:pPr>
        <w:spacing w:line="360" w:lineRule="auto"/>
        <w:ind w:left="181"/>
        <w:rPr>
          <w:sz w:val="24"/>
          <w:szCs w:val="24"/>
        </w:rPr>
      </w:pPr>
      <w:r>
        <w:rPr>
          <w:sz w:val="24"/>
          <w:szCs w:val="24"/>
        </w:rPr>
        <w:t>注：</w:t>
      </w:r>
    </w:p>
    <w:p w:rsidR="00332EA9" w:rsidRDefault="007E28BF">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332EA9" w:rsidRDefault="007E28BF">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332EA9" w:rsidRDefault="007E28BF">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332EA9" w:rsidRDefault="00332EA9">
      <w:pPr>
        <w:spacing w:line="360" w:lineRule="auto"/>
        <w:ind w:left="181"/>
        <w:rPr>
          <w:sz w:val="24"/>
          <w:szCs w:val="24"/>
        </w:rPr>
      </w:pPr>
    </w:p>
    <w:p w:rsidR="00332EA9" w:rsidRDefault="007E28BF" w:rsidP="00C06428">
      <w:pPr>
        <w:spacing w:line="360" w:lineRule="auto"/>
        <w:ind w:firstLineChars="1700" w:firstLine="3794"/>
        <w:rPr>
          <w:sz w:val="24"/>
        </w:rPr>
      </w:pPr>
      <w:r>
        <w:rPr>
          <w:sz w:val="24"/>
        </w:rPr>
        <w:t>投标人名称：</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7E28BF">
      <w:pPr>
        <w:widowControl/>
        <w:jc w:val="left"/>
        <w:rPr>
          <w:sz w:val="24"/>
        </w:rPr>
      </w:pPr>
      <w:r>
        <w:rPr>
          <w:sz w:val="24"/>
        </w:rPr>
        <w:br w:type="page"/>
      </w:r>
    </w:p>
    <w:p w:rsidR="00332EA9" w:rsidRDefault="007E28BF">
      <w:pPr>
        <w:tabs>
          <w:tab w:val="left" w:pos="360"/>
        </w:tabs>
        <w:spacing w:afterLines="100" w:after="285" w:line="360" w:lineRule="auto"/>
        <w:rPr>
          <w:sz w:val="24"/>
        </w:rPr>
      </w:pPr>
      <w:r>
        <w:rPr>
          <w:sz w:val="24"/>
        </w:rPr>
        <w:lastRenderedPageBreak/>
        <w:t>附件</w:t>
      </w:r>
      <w:r>
        <w:rPr>
          <w:rFonts w:hint="eastAsia"/>
          <w:sz w:val="24"/>
        </w:rPr>
        <w:t>6</w:t>
      </w:r>
      <w:r>
        <w:rPr>
          <w:sz w:val="24"/>
        </w:rPr>
        <w:t>-1</w:t>
      </w:r>
    </w:p>
    <w:p w:rsidR="00332EA9" w:rsidRDefault="007E28BF">
      <w:pPr>
        <w:autoSpaceDN w:val="0"/>
        <w:spacing w:line="360" w:lineRule="auto"/>
        <w:jc w:val="center"/>
        <w:rPr>
          <w:b/>
          <w:bCs/>
          <w:sz w:val="24"/>
        </w:rPr>
      </w:pPr>
      <w:r>
        <w:rPr>
          <w:b/>
          <w:bCs/>
          <w:sz w:val="24"/>
        </w:rPr>
        <w:t>商务要求点对点应答表</w:t>
      </w:r>
    </w:p>
    <w:p w:rsidR="00332EA9" w:rsidRDefault="00332EA9">
      <w:pPr>
        <w:spacing w:line="460" w:lineRule="exact"/>
        <w:rPr>
          <w:sz w:val="24"/>
        </w:rPr>
      </w:pPr>
    </w:p>
    <w:p w:rsidR="00332EA9" w:rsidRDefault="007E28BF">
      <w:pPr>
        <w:spacing w:line="460" w:lineRule="exact"/>
        <w:rPr>
          <w:sz w:val="24"/>
        </w:rPr>
      </w:pPr>
      <w:r>
        <w:rPr>
          <w:sz w:val="24"/>
        </w:rPr>
        <w:t>项目名称：</w:t>
      </w:r>
      <w:r>
        <w:rPr>
          <w:sz w:val="24"/>
          <w:u w:val="single"/>
        </w:rPr>
        <w:t xml:space="preserve">                    </w:t>
      </w:r>
    </w:p>
    <w:p w:rsidR="00332EA9" w:rsidRDefault="007E28BF">
      <w:pPr>
        <w:spacing w:line="460" w:lineRule="exact"/>
        <w:rPr>
          <w:sz w:val="24"/>
        </w:rPr>
      </w:pPr>
      <w:r>
        <w:rPr>
          <w:sz w:val="24"/>
        </w:rPr>
        <w:t>项目编号：</w:t>
      </w:r>
      <w:r>
        <w:rPr>
          <w:sz w:val="24"/>
          <w:u w:val="single"/>
        </w:rPr>
        <w:t xml:space="preserve">                    </w:t>
      </w:r>
    </w:p>
    <w:p w:rsidR="00332EA9" w:rsidRDefault="007E28BF">
      <w:pPr>
        <w:spacing w:line="460" w:lineRule="exact"/>
        <w:rPr>
          <w:sz w:val="24"/>
          <w:u w:val="single"/>
        </w:rPr>
      </w:pPr>
      <w:r>
        <w:rPr>
          <w:sz w:val="24"/>
        </w:rPr>
        <w:t>包号：</w:t>
      </w:r>
      <w:r>
        <w:rPr>
          <w:sz w:val="24"/>
          <w:u w:val="single"/>
        </w:rPr>
        <w:t xml:space="preserve">                        </w:t>
      </w:r>
    </w:p>
    <w:p w:rsidR="00332EA9" w:rsidRDefault="00332EA9">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500"/>
        <w:gridCol w:w="2680"/>
        <w:gridCol w:w="1979"/>
        <w:gridCol w:w="1241"/>
      </w:tblGrid>
      <w:tr w:rsidR="00332EA9">
        <w:trPr>
          <w:jc w:val="center"/>
        </w:trPr>
        <w:tc>
          <w:tcPr>
            <w:tcW w:w="1080" w:type="dxa"/>
            <w:shd w:val="clear" w:color="auto" w:fill="auto"/>
            <w:vAlign w:val="center"/>
          </w:tcPr>
          <w:p w:rsidR="00332EA9" w:rsidRDefault="007E28BF">
            <w:pPr>
              <w:widowControl/>
              <w:snapToGrid w:val="0"/>
              <w:jc w:val="center"/>
              <w:rPr>
                <w:kern w:val="0"/>
                <w:sz w:val="24"/>
                <w:szCs w:val="21"/>
              </w:rPr>
            </w:pPr>
            <w:r>
              <w:rPr>
                <w:kern w:val="0"/>
                <w:sz w:val="24"/>
                <w:szCs w:val="21"/>
              </w:rPr>
              <w:t>序号</w:t>
            </w:r>
          </w:p>
        </w:tc>
        <w:tc>
          <w:tcPr>
            <w:tcW w:w="2500" w:type="dxa"/>
            <w:shd w:val="clear" w:color="auto" w:fill="auto"/>
            <w:vAlign w:val="center"/>
          </w:tcPr>
          <w:p w:rsidR="00332EA9" w:rsidRDefault="007E28BF">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332EA9" w:rsidRDefault="007E28BF">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332EA9" w:rsidRDefault="007E28BF">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332EA9" w:rsidRDefault="007E28BF">
            <w:pPr>
              <w:widowControl/>
              <w:snapToGrid w:val="0"/>
              <w:jc w:val="center"/>
              <w:rPr>
                <w:kern w:val="0"/>
                <w:sz w:val="24"/>
                <w:szCs w:val="21"/>
              </w:rPr>
            </w:pPr>
            <w:r>
              <w:rPr>
                <w:kern w:val="0"/>
                <w:sz w:val="24"/>
                <w:szCs w:val="21"/>
              </w:rPr>
              <w:t>备注</w:t>
            </w:r>
          </w:p>
        </w:tc>
      </w:tr>
      <w:tr w:rsidR="00332EA9">
        <w:trPr>
          <w:jc w:val="center"/>
        </w:trPr>
        <w:tc>
          <w:tcPr>
            <w:tcW w:w="9480" w:type="dxa"/>
            <w:gridSpan w:val="5"/>
            <w:shd w:val="clear" w:color="auto" w:fill="auto"/>
            <w:vAlign w:val="center"/>
          </w:tcPr>
          <w:p w:rsidR="00332EA9" w:rsidRDefault="007E28BF">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332EA9">
        <w:trPr>
          <w:jc w:val="center"/>
        </w:trPr>
        <w:tc>
          <w:tcPr>
            <w:tcW w:w="1080" w:type="dxa"/>
            <w:shd w:val="clear" w:color="auto" w:fill="auto"/>
            <w:vAlign w:val="center"/>
          </w:tcPr>
          <w:p w:rsidR="00332EA9" w:rsidRDefault="00332EA9">
            <w:pPr>
              <w:widowControl/>
              <w:snapToGrid w:val="0"/>
              <w:jc w:val="center"/>
              <w:rPr>
                <w:kern w:val="0"/>
                <w:sz w:val="24"/>
                <w:szCs w:val="21"/>
              </w:rPr>
            </w:pPr>
          </w:p>
        </w:tc>
        <w:tc>
          <w:tcPr>
            <w:tcW w:w="2500" w:type="dxa"/>
            <w:shd w:val="clear" w:color="auto" w:fill="auto"/>
            <w:vAlign w:val="center"/>
          </w:tcPr>
          <w:p w:rsidR="00332EA9" w:rsidRDefault="00332EA9">
            <w:pPr>
              <w:widowControl/>
              <w:snapToGrid w:val="0"/>
              <w:jc w:val="left"/>
              <w:rPr>
                <w:kern w:val="0"/>
                <w:sz w:val="24"/>
                <w:szCs w:val="21"/>
              </w:rPr>
            </w:pPr>
          </w:p>
        </w:tc>
        <w:tc>
          <w:tcPr>
            <w:tcW w:w="2680" w:type="dxa"/>
            <w:shd w:val="clear" w:color="auto" w:fill="auto"/>
            <w:vAlign w:val="center"/>
          </w:tcPr>
          <w:p w:rsidR="00332EA9" w:rsidRDefault="00332EA9">
            <w:pPr>
              <w:widowControl/>
              <w:snapToGrid w:val="0"/>
              <w:jc w:val="left"/>
              <w:rPr>
                <w:kern w:val="0"/>
                <w:sz w:val="24"/>
                <w:szCs w:val="21"/>
              </w:rPr>
            </w:pPr>
          </w:p>
        </w:tc>
        <w:tc>
          <w:tcPr>
            <w:tcW w:w="1979" w:type="dxa"/>
            <w:shd w:val="clear" w:color="auto" w:fill="auto"/>
            <w:vAlign w:val="center"/>
          </w:tcPr>
          <w:p w:rsidR="00332EA9" w:rsidRDefault="00332EA9">
            <w:pPr>
              <w:widowControl/>
              <w:snapToGrid w:val="0"/>
              <w:jc w:val="left"/>
              <w:rPr>
                <w:kern w:val="0"/>
                <w:sz w:val="24"/>
                <w:szCs w:val="21"/>
              </w:rPr>
            </w:pPr>
          </w:p>
        </w:tc>
        <w:tc>
          <w:tcPr>
            <w:tcW w:w="1241" w:type="dxa"/>
            <w:shd w:val="clear" w:color="auto" w:fill="auto"/>
            <w:vAlign w:val="center"/>
          </w:tcPr>
          <w:p w:rsidR="00332EA9" w:rsidRDefault="00332EA9">
            <w:pPr>
              <w:widowControl/>
              <w:snapToGrid w:val="0"/>
              <w:jc w:val="left"/>
              <w:rPr>
                <w:kern w:val="0"/>
                <w:sz w:val="24"/>
                <w:szCs w:val="21"/>
              </w:rPr>
            </w:pPr>
          </w:p>
        </w:tc>
      </w:tr>
      <w:tr w:rsidR="00332EA9">
        <w:trPr>
          <w:jc w:val="center"/>
        </w:trPr>
        <w:tc>
          <w:tcPr>
            <w:tcW w:w="1080" w:type="dxa"/>
            <w:shd w:val="clear" w:color="auto" w:fill="auto"/>
            <w:vAlign w:val="center"/>
          </w:tcPr>
          <w:p w:rsidR="00332EA9" w:rsidRDefault="00332EA9">
            <w:pPr>
              <w:widowControl/>
              <w:snapToGrid w:val="0"/>
              <w:jc w:val="center"/>
              <w:rPr>
                <w:kern w:val="0"/>
                <w:sz w:val="24"/>
                <w:szCs w:val="21"/>
              </w:rPr>
            </w:pPr>
          </w:p>
        </w:tc>
        <w:tc>
          <w:tcPr>
            <w:tcW w:w="2500" w:type="dxa"/>
            <w:shd w:val="clear" w:color="auto" w:fill="auto"/>
            <w:vAlign w:val="center"/>
          </w:tcPr>
          <w:p w:rsidR="00332EA9" w:rsidRDefault="00332EA9">
            <w:pPr>
              <w:widowControl/>
              <w:snapToGrid w:val="0"/>
              <w:jc w:val="left"/>
              <w:rPr>
                <w:kern w:val="0"/>
                <w:sz w:val="24"/>
                <w:szCs w:val="21"/>
              </w:rPr>
            </w:pPr>
          </w:p>
        </w:tc>
        <w:tc>
          <w:tcPr>
            <w:tcW w:w="2680" w:type="dxa"/>
            <w:shd w:val="clear" w:color="auto" w:fill="auto"/>
            <w:vAlign w:val="center"/>
          </w:tcPr>
          <w:p w:rsidR="00332EA9" w:rsidRDefault="00332EA9">
            <w:pPr>
              <w:widowControl/>
              <w:snapToGrid w:val="0"/>
              <w:jc w:val="left"/>
              <w:rPr>
                <w:kern w:val="0"/>
                <w:sz w:val="24"/>
                <w:szCs w:val="21"/>
              </w:rPr>
            </w:pPr>
          </w:p>
        </w:tc>
        <w:tc>
          <w:tcPr>
            <w:tcW w:w="1979" w:type="dxa"/>
            <w:shd w:val="clear" w:color="auto" w:fill="auto"/>
            <w:vAlign w:val="center"/>
          </w:tcPr>
          <w:p w:rsidR="00332EA9" w:rsidRDefault="00332EA9">
            <w:pPr>
              <w:widowControl/>
              <w:snapToGrid w:val="0"/>
              <w:jc w:val="left"/>
              <w:rPr>
                <w:kern w:val="0"/>
                <w:sz w:val="24"/>
                <w:szCs w:val="21"/>
              </w:rPr>
            </w:pPr>
          </w:p>
        </w:tc>
        <w:tc>
          <w:tcPr>
            <w:tcW w:w="1241" w:type="dxa"/>
            <w:shd w:val="clear" w:color="auto" w:fill="auto"/>
            <w:vAlign w:val="center"/>
          </w:tcPr>
          <w:p w:rsidR="00332EA9" w:rsidRDefault="00332EA9">
            <w:pPr>
              <w:widowControl/>
              <w:snapToGrid w:val="0"/>
              <w:jc w:val="left"/>
              <w:rPr>
                <w:kern w:val="0"/>
                <w:sz w:val="24"/>
                <w:szCs w:val="21"/>
              </w:rPr>
            </w:pPr>
          </w:p>
        </w:tc>
      </w:tr>
      <w:tr w:rsidR="00332EA9">
        <w:trPr>
          <w:jc w:val="center"/>
        </w:trPr>
        <w:tc>
          <w:tcPr>
            <w:tcW w:w="9480" w:type="dxa"/>
            <w:gridSpan w:val="5"/>
            <w:shd w:val="clear" w:color="auto" w:fill="auto"/>
            <w:vAlign w:val="center"/>
          </w:tcPr>
          <w:p w:rsidR="00332EA9" w:rsidRDefault="007E28BF">
            <w:pPr>
              <w:widowControl/>
              <w:snapToGrid w:val="0"/>
              <w:jc w:val="left"/>
              <w:rPr>
                <w:kern w:val="0"/>
                <w:sz w:val="24"/>
                <w:szCs w:val="21"/>
              </w:rPr>
            </w:pPr>
            <w:r>
              <w:rPr>
                <w:rFonts w:hint="eastAsia"/>
                <w:kern w:val="0"/>
                <w:sz w:val="24"/>
                <w:szCs w:val="21"/>
              </w:rPr>
              <w:t>（二）服务要求</w:t>
            </w:r>
          </w:p>
        </w:tc>
      </w:tr>
      <w:tr w:rsidR="00332EA9">
        <w:trPr>
          <w:jc w:val="center"/>
        </w:trPr>
        <w:tc>
          <w:tcPr>
            <w:tcW w:w="1080" w:type="dxa"/>
            <w:shd w:val="clear" w:color="auto" w:fill="auto"/>
            <w:vAlign w:val="center"/>
          </w:tcPr>
          <w:p w:rsidR="00332EA9" w:rsidRDefault="00332EA9">
            <w:pPr>
              <w:widowControl/>
              <w:snapToGrid w:val="0"/>
              <w:jc w:val="center"/>
              <w:rPr>
                <w:kern w:val="0"/>
                <w:sz w:val="24"/>
                <w:szCs w:val="21"/>
              </w:rPr>
            </w:pPr>
          </w:p>
        </w:tc>
        <w:tc>
          <w:tcPr>
            <w:tcW w:w="2500" w:type="dxa"/>
            <w:shd w:val="clear" w:color="auto" w:fill="auto"/>
            <w:vAlign w:val="center"/>
          </w:tcPr>
          <w:p w:rsidR="00332EA9" w:rsidRDefault="00332EA9">
            <w:pPr>
              <w:widowControl/>
              <w:snapToGrid w:val="0"/>
              <w:jc w:val="left"/>
              <w:rPr>
                <w:kern w:val="0"/>
                <w:sz w:val="24"/>
                <w:szCs w:val="21"/>
              </w:rPr>
            </w:pPr>
          </w:p>
        </w:tc>
        <w:tc>
          <w:tcPr>
            <w:tcW w:w="2680" w:type="dxa"/>
            <w:shd w:val="clear" w:color="auto" w:fill="auto"/>
            <w:vAlign w:val="center"/>
          </w:tcPr>
          <w:p w:rsidR="00332EA9" w:rsidRDefault="00332EA9">
            <w:pPr>
              <w:widowControl/>
              <w:snapToGrid w:val="0"/>
              <w:jc w:val="left"/>
              <w:rPr>
                <w:kern w:val="0"/>
                <w:sz w:val="24"/>
                <w:szCs w:val="21"/>
              </w:rPr>
            </w:pPr>
          </w:p>
        </w:tc>
        <w:tc>
          <w:tcPr>
            <w:tcW w:w="1979" w:type="dxa"/>
            <w:shd w:val="clear" w:color="auto" w:fill="auto"/>
            <w:vAlign w:val="center"/>
          </w:tcPr>
          <w:p w:rsidR="00332EA9" w:rsidRDefault="00332EA9">
            <w:pPr>
              <w:widowControl/>
              <w:snapToGrid w:val="0"/>
              <w:jc w:val="left"/>
              <w:rPr>
                <w:kern w:val="0"/>
                <w:sz w:val="24"/>
                <w:szCs w:val="21"/>
              </w:rPr>
            </w:pPr>
          </w:p>
        </w:tc>
        <w:tc>
          <w:tcPr>
            <w:tcW w:w="1241" w:type="dxa"/>
            <w:shd w:val="clear" w:color="auto" w:fill="auto"/>
            <w:vAlign w:val="center"/>
          </w:tcPr>
          <w:p w:rsidR="00332EA9" w:rsidRDefault="00332EA9">
            <w:pPr>
              <w:widowControl/>
              <w:snapToGrid w:val="0"/>
              <w:jc w:val="left"/>
              <w:rPr>
                <w:kern w:val="0"/>
                <w:sz w:val="24"/>
                <w:szCs w:val="21"/>
              </w:rPr>
            </w:pPr>
          </w:p>
        </w:tc>
      </w:tr>
      <w:tr w:rsidR="00332EA9">
        <w:trPr>
          <w:jc w:val="center"/>
        </w:trPr>
        <w:tc>
          <w:tcPr>
            <w:tcW w:w="1080" w:type="dxa"/>
            <w:shd w:val="clear" w:color="auto" w:fill="auto"/>
            <w:vAlign w:val="center"/>
          </w:tcPr>
          <w:p w:rsidR="00332EA9" w:rsidRDefault="00332EA9">
            <w:pPr>
              <w:widowControl/>
              <w:snapToGrid w:val="0"/>
              <w:jc w:val="center"/>
              <w:rPr>
                <w:kern w:val="0"/>
                <w:sz w:val="24"/>
                <w:szCs w:val="21"/>
              </w:rPr>
            </w:pPr>
          </w:p>
        </w:tc>
        <w:tc>
          <w:tcPr>
            <w:tcW w:w="2500" w:type="dxa"/>
            <w:shd w:val="clear" w:color="auto" w:fill="auto"/>
            <w:vAlign w:val="center"/>
          </w:tcPr>
          <w:p w:rsidR="00332EA9" w:rsidRDefault="00332EA9">
            <w:pPr>
              <w:widowControl/>
              <w:snapToGrid w:val="0"/>
              <w:jc w:val="left"/>
              <w:rPr>
                <w:kern w:val="0"/>
                <w:sz w:val="24"/>
                <w:szCs w:val="21"/>
              </w:rPr>
            </w:pPr>
          </w:p>
        </w:tc>
        <w:tc>
          <w:tcPr>
            <w:tcW w:w="2680" w:type="dxa"/>
            <w:shd w:val="clear" w:color="auto" w:fill="auto"/>
            <w:vAlign w:val="center"/>
          </w:tcPr>
          <w:p w:rsidR="00332EA9" w:rsidRDefault="00332EA9">
            <w:pPr>
              <w:widowControl/>
              <w:snapToGrid w:val="0"/>
              <w:jc w:val="left"/>
              <w:rPr>
                <w:kern w:val="0"/>
                <w:sz w:val="24"/>
                <w:szCs w:val="21"/>
              </w:rPr>
            </w:pPr>
          </w:p>
        </w:tc>
        <w:tc>
          <w:tcPr>
            <w:tcW w:w="1979" w:type="dxa"/>
            <w:shd w:val="clear" w:color="auto" w:fill="auto"/>
            <w:vAlign w:val="center"/>
          </w:tcPr>
          <w:p w:rsidR="00332EA9" w:rsidRDefault="00332EA9">
            <w:pPr>
              <w:widowControl/>
              <w:snapToGrid w:val="0"/>
              <w:jc w:val="left"/>
              <w:rPr>
                <w:kern w:val="0"/>
                <w:sz w:val="24"/>
                <w:szCs w:val="21"/>
              </w:rPr>
            </w:pPr>
          </w:p>
        </w:tc>
        <w:tc>
          <w:tcPr>
            <w:tcW w:w="1241" w:type="dxa"/>
            <w:shd w:val="clear" w:color="auto" w:fill="auto"/>
            <w:vAlign w:val="center"/>
          </w:tcPr>
          <w:p w:rsidR="00332EA9" w:rsidRDefault="00332EA9">
            <w:pPr>
              <w:widowControl/>
              <w:snapToGrid w:val="0"/>
              <w:jc w:val="left"/>
              <w:rPr>
                <w:kern w:val="0"/>
                <w:sz w:val="24"/>
                <w:szCs w:val="21"/>
              </w:rPr>
            </w:pPr>
          </w:p>
        </w:tc>
      </w:tr>
      <w:tr w:rsidR="00332EA9">
        <w:trPr>
          <w:jc w:val="center"/>
        </w:trPr>
        <w:tc>
          <w:tcPr>
            <w:tcW w:w="9480" w:type="dxa"/>
            <w:gridSpan w:val="5"/>
            <w:shd w:val="clear" w:color="auto" w:fill="auto"/>
            <w:vAlign w:val="center"/>
          </w:tcPr>
          <w:p w:rsidR="00332EA9" w:rsidRDefault="007E28BF">
            <w:pPr>
              <w:widowControl/>
              <w:snapToGrid w:val="0"/>
              <w:jc w:val="left"/>
              <w:rPr>
                <w:kern w:val="0"/>
                <w:sz w:val="24"/>
                <w:szCs w:val="21"/>
              </w:rPr>
            </w:pPr>
            <w:r>
              <w:rPr>
                <w:rFonts w:hint="eastAsia"/>
                <w:kern w:val="0"/>
                <w:sz w:val="24"/>
                <w:szCs w:val="21"/>
              </w:rPr>
              <w:t>（三）交货要求</w:t>
            </w:r>
          </w:p>
        </w:tc>
      </w:tr>
      <w:tr w:rsidR="00332EA9">
        <w:trPr>
          <w:jc w:val="center"/>
        </w:trPr>
        <w:tc>
          <w:tcPr>
            <w:tcW w:w="1080" w:type="dxa"/>
            <w:shd w:val="clear" w:color="auto" w:fill="auto"/>
            <w:vAlign w:val="center"/>
          </w:tcPr>
          <w:p w:rsidR="00332EA9" w:rsidRDefault="00332EA9">
            <w:pPr>
              <w:widowControl/>
              <w:snapToGrid w:val="0"/>
              <w:jc w:val="center"/>
              <w:rPr>
                <w:kern w:val="0"/>
                <w:sz w:val="24"/>
                <w:szCs w:val="21"/>
              </w:rPr>
            </w:pPr>
          </w:p>
        </w:tc>
        <w:tc>
          <w:tcPr>
            <w:tcW w:w="2500" w:type="dxa"/>
            <w:shd w:val="clear" w:color="auto" w:fill="auto"/>
            <w:vAlign w:val="center"/>
          </w:tcPr>
          <w:p w:rsidR="00332EA9" w:rsidRDefault="00332EA9">
            <w:pPr>
              <w:widowControl/>
              <w:snapToGrid w:val="0"/>
              <w:jc w:val="left"/>
              <w:rPr>
                <w:kern w:val="0"/>
                <w:sz w:val="24"/>
                <w:szCs w:val="21"/>
              </w:rPr>
            </w:pPr>
          </w:p>
        </w:tc>
        <w:tc>
          <w:tcPr>
            <w:tcW w:w="2680" w:type="dxa"/>
            <w:shd w:val="clear" w:color="auto" w:fill="auto"/>
            <w:vAlign w:val="center"/>
          </w:tcPr>
          <w:p w:rsidR="00332EA9" w:rsidRDefault="00332EA9">
            <w:pPr>
              <w:widowControl/>
              <w:snapToGrid w:val="0"/>
              <w:jc w:val="left"/>
              <w:rPr>
                <w:kern w:val="0"/>
                <w:sz w:val="24"/>
                <w:szCs w:val="21"/>
              </w:rPr>
            </w:pPr>
          </w:p>
        </w:tc>
        <w:tc>
          <w:tcPr>
            <w:tcW w:w="1979" w:type="dxa"/>
            <w:shd w:val="clear" w:color="auto" w:fill="auto"/>
            <w:vAlign w:val="center"/>
          </w:tcPr>
          <w:p w:rsidR="00332EA9" w:rsidRDefault="00332EA9">
            <w:pPr>
              <w:widowControl/>
              <w:snapToGrid w:val="0"/>
              <w:jc w:val="left"/>
              <w:rPr>
                <w:kern w:val="0"/>
                <w:sz w:val="24"/>
                <w:szCs w:val="21"/>
              </w:rPr>
            </w:pPr>
          </w:p>
        </w:tc>
        <w:tc>
          <w:tcPr>
            <w:tcW w:w="1241" w:type="dxa"/>
            <w:shd w:val="clear" w:color="auto" w:fill="auto"/>
            <w:vAlign w:val="center"/>
          </w:tcPr>
          <w:p w:rsidR="00332EA9" w:rsidRDefault="00332EA9">
            <w:pPr>
              <w:widowControl/>
              <w:snapToGrid w:val="0"/>
              <w:jc w:val="left"/>
              <w:rPr>
                <w:kern w:val="0"/>
                <w:sz w:val="24"/>
                <w:szCs w:val="21"/>
              </w:rPr>
            </w:pPr>
          </w:p>
        </w:tc>
      </w:tr>
      <w:tr w:rsidR="00332EA9">
        <w:trPr>
          <w:jc w:val="center"/>
        </w:trPr>
        <w:tc>
          <w:tcPr>
            <w:tcW w:w="9480" w:type="dxa"/>
            <w:gridSpan w:val="5"/>
            <w:shd w:val="clear" w:color="auto" w:fill="auto"/>
            <w:vAlign w:val="center"/>
          </w:tcPr>
          <w:p w:rsidR="00332EA9" w:rsidRDefault="007E28BF">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332EA9">
        <w:trPr>
          <w:jc w:val="center"/>
        </w:trPr>
        <w:tc>
          <w:tcPr>
            <w:tcW w:w="1080" w:type="dxa"/>
            <w:shd w:val="clear" w:color="auto" w:fill="auto"/>
            <w:vAlign w:val="center"/>
          </w:tcPr>
          <w:p w:rsidR="00332EA9" w:rsidRDefault="00332EA9">
            <w:pPr>
              <w:widowControl/>
              <w:snapToGrid w:val="0"/>
              <w:jc w:val="center"/>
              <w:rPr>
                <w:kern w:val="0"/>
                <w:sz w:val="24"/>
                <w:szCs w:val="21"/>
              </w:rPr>
            </w:pPr>
          </w:p>
        </w:tc>
        <w:tc>
          <w:tcPr>
            <w:tcW w:w="2500" w:type="dxa"/>
            <w:shd w:val="clear" w:color="auto" w:fill="auto"/>
            <w:vAlign w:val="center"/>
          </w:tcPr>
          <w:p w:rsidR="00332EA9" w:rsidRDefault="00332EA9">
            <w:pPr>
              <w:widowControl/>
              <w:snapToGrid w:val="0"/>
              <w:jc w:val="left"/>
              <w:rPr>
                <w:kern w:val="0"/>
                <w:sz w:val="24"/>
                <w:szCs w:val="21"/>
              </w:rPr>
            </w:pPr>
          </w:p>
        </w:tc>
        <w:tc>
          <w:tcPr>
            <w:tcW w:w="2680" w:type="dxa"/>
            <w:shd w:val="clear" w:color="auto" w:fill="auto"/>
            <w:vAlign w:val="center"/>
          </w:tcPr>
          <w:p w:rsidR="00332EA9" w:rsidRDefault="00332EA9">
            <w:pPr>
              <w:widowControl/>
              <w:snapToGrid w:val="0"/>
              <w:jc w:val="left"/>
              <w:rPr>
                <w:kern w:val="0"/>
                <w:sz w:val="24"/>
                <w:szCs w:val="21"/>
              </w:rPr>
            </w:pPr>
          </w:p>
        </w:tc>
        <w:tc>
          <w:tcPr>
            <w:tcW w:w="1979" w:type="dxa"/>
            <w:shd w:val="clear" w:color="auto" w:fill="auto"/>
            <w:vAlign w:val="center"/>
          </w:tcPr>
          <w:p w:rsidR="00332EA9" w:rsidRDefault="00332EA9">
            <w:pPr>
              <w:widowControl/>
              <w:snapToGrid w:val="0"/>
              <w:jc w:val="left"/>
              <w:rPr>
                <w:kern w:val="0"/>
                <w:sz w:val="24"/>
                <w:szCs w:val="21"/>
              </w:rPr>
            </w:pPr>
          </w:p>
        </w:tc>
        <w:tc>
          <w:tcPr>
            <w:tcW w:w="1241" w:type="dxa"/>
            <w:shd w:val="clear" w:color="auto" w:fill="auto"/>
            <w:vAlign w:val="center"/>
          </w:tcPr>
          <w:p w:rsidR="00332EA9" w:rsidRDefault="00332EA9">
            <w:pPr>
              <w:widowControl/>
              <w:snapToGrid w:val="0"/>
              <w:jc w:val="left"/>
              <w:rPr>
                <w:kern w:val="0"/>
                <w:sz w:val="24"/>
                <w:szCs w:val="21"/>
              </w:rPr>
            </w:pPr>
          </w:p>
        </w:tc>
      </w:tr>
      <w:tr w:rsidR="00332EA9">
        <w:trPr>
          <w:jc w:val="center"/>
        </w:trPr>
        <w:tc>
          <w:tcPr>
            <w:tcW w:w="9480" w:type="dxa"/>
            <w:gridSpan w:val="5"/>
            <w:shd w:val="clear" w:color="auto" w:fill="auto"/>
            <w:vAlign w:val="center"/>
          </w:tcPr>
          <w:p w:rsidR="00332EA9" w:rsidRDefault="007E28BF">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332EA9">
        <w:trPr>
          <w:jc w:val="center"/>
        </w:trPr>
        <w:tc>
          <w:tcPr>
            <w:tcW w:w="1080" w:type="dxa"/>
            <w:shd w:val="clear" w:color="auto" w:fill="auto"/>
            <w:vAlign w:val="center"/>
          </w:tcPr>
          <w:p w:rsidR="00332EA9" w:rsidRDefault="00332EA9">
            <w:pPr>
              <w:widowControl/>
              <w:snapToGrid w:val="0"/>
              <w:jc w:val="center"/>
              <w:rPr>
                <w:kern w:val="0"/>
                <w:sz w:val="24"/>
                <w:szCs w:val="21"/>
              </w:rPr>
            </w:pPr>
          </w:p>
        </w:tc>
        <w:tc>
          <w:tcPr>
            <w:tcW w:w="2500" w:type="dxa"/>
            <w:shd w:val="clear" w:color="auto" w:fill="auto"/>
            <w:vAlign w:val="center"/>
          </w:tcPr>
          <w:p w:rsidR="00332EA9" w:rsidRDefault="00332EA9">
            <w:pPr>
              <w:widowControl/>
              <w:snapToGrid w:val="0"/>
              <w:jc w:val="left"/>
              <w:rPr>
                <w:kern w:val="0"/>
                <w:sz w:val="24"/>
                <w:szCs w:val="21"/>
              </w:rPr>
            </w:pPr>
          </w:p>
        </w:tc>
        <w:tc>
          <w:tcPr>
            <w:tcW w:w="2680" w:type="dxa"/>
            <w:shd w:val="clear" w:color="auto" w:fill="auto"/>
            <w:vAlign w:val="center"/>
          </w:tcPr>
          <w:p w:rsidR="00332EA9" w:rsidRDefault="00332EA9">
            <w:pPr>
              <w:widowControl/>
              <w:snapToGrid w:val="0"/>
              <w:jc w:val="left"/>
              <w:rPr>
                <w:kern w:val="0"/>
                <w:sz w:val="24"/>
                <w:szCs w:val="21"/>
              </w:rPr>
            </w:pPr>
          </w:p>
        </w:tc>
        <w:tc>
          <w:tcPr>
            <w:tcW w:w="1979" w:type="dxa"/>
            <w:shd w:val="clear" w:color="auto" w:fill="auto"/>
            <w:vAlign w:val="center"/>
          </w:tcPr>
          <w:p w:rsidR="00332EA9" w:rsidRDefault="00332EA9">
            <w:pPr>
              <w:widowControl/>
              <w:snapToGrid w:val="0"/>
              <w:jc w:val="left"/>
              <w:rPr>
                <w:kern w:val="0"/>
                <w:sz w:val="24"/>
                <w:szCs w:val="21"/>
              </w:rPr>
            </w:pPr>
          </w:p>
        </w:tc>
        <w:tc>
          <w:tcPr>
            <w:tcW w:w="1241" w:type="dxa"/>
            <w:shd w:val="clear" w:color="auto" w:fill="auto"/>
            <w:vAlign w:val="center"/>
          </w:tcPr>
          <w:p w:rsidR="00332EA9" w:rsidRDefault="00332EA9">
            <w:pPr>
              <w:widowControl/>
              <w:snapToGrid w:val="0"/>
              <w:jc w:val="left"/>
              <w:rPr>
                <w:kern w:val="0"/>
                <w:sz w:val="24"/>
                <w:szCs w:val="21"/>
              </w:rPr>
            </w:pPr>
          </w:p>
        </w:tc>
      </w:tr>
      <w:tr w:rsidR="00332EA9">
        <w:trPr>
          <w:jc w:val="center"/>
        </w:trPr>
        <w:tc>
          <w:tcPr>
            <w:tcW w:w="9480" w:type="dxa"/>
            <w:gridSpan w:val="5"/>
            <w:shd w:val="clear" w:color="auto" w:fill="auto"/>
            <w:vAlign w:val="center"/>
          </w:tcPr>
          <w:p w:rsidR="00332EA9" w:rsidRDefault="007E28BF">
            <w:pPr>
              <w:widowControl/>
              <w:snapToGrid w:val="0"/>
              <w:jc w:val="left"/>
              <w:rPr>
                <w:kern w:val="0"/>
                <w:sz w:val="24"/>
                <w:szCs w:val="21"/>
              </w:rPr>
            </w:pPr>
            <w:r>
              <w:rPr>
                <w:rFonts w:hint="eastAsia"/>
                <w:kern w:val="0"/>
                <w:sz w:val="24"/>
                <w:szCs w:val="21"/>
              </w:rPr>
              <w:t>（六）验收方法及标准</w:t>
            </w:r>
          </w:p>
        </w:tc>
      </w:tr>
      <w:tr w:rsidR="00332EA9">
        <w:trPr>
          <w:jc w:val="center"/>
        </w:trPr>
        <w:tc>
          <w:tcPr>
            <w:tcW w:w="1080" w:type="dxa"/>
            <w:shd w:val="clear" w:color="auto" w:fill="auto"/>
            <w:vAlign w:val="center"/>
          </w:tcPr>
          <w:p w:rsidR="00332EA9" w:rsidRDefault="00332EA9">
            <w:pPr>
              <w:widowControl/>
              <w:snapToGrid w:val="0"/>
              <w:jc w:val="center"/>
              <w:rPr>
                <w:kern w:val="0"/>
                <w:sz w:val="24"/>
                <w:szCs w:val="21"/>
              </w:rPr>
            </w:pPr>
          </w:p>
        </w:tc>
        <w:tc>
          <w:tcPr>
            <w:tcW w:w="2500" w:type="dxa"/>
            <w:shd w:val="clear" w:color="auto" w:fill="auto"/>
            <w:vAlign w:val="center"/>
          </w:tcPr>
          <w:p w:rsidR="00332EA9" w:rsidRDefault="00332EA9">
            <w:pPr>
              <w:widowControl/>
              <w:snapToGrid w:val="0"/>
              <w:jc w:val="left"/>
              <w:rPr>
                <w:kern w:val="0"/>
                <w:sz w:val="24"/>
                <w:szCs w:val="21"/>
              </w:rPr>
            </w:pPr>
          </w:p>
        </w:tc>
        <w:tc>
          <w:tcPr>
            <w:tcW w:w="2680" w:type="dxa"/>
            <w:shd w:val="clear" w:color="auto" w:fill="auto"/>
            <w:vAlign w:val="center"/>
          </w:tcPr>
          <w:p w:rsidR="00332EA9" w:rsidRDefault="00332EA9">
            <w:pPr>
              <w:widowControl/>
              <w:snapToGrid w:val="0"/>
              <w:jc w:val="left"/>
              <w:rPr>
                <w:kern w:val="0"/>
                <w:sz w:val="24"/>
                <w:szCs w:val="21"/>
              </w:rPr>
            </w:pPr>
          </w:p>
        </w:tc>
        <w:tc>
          <w:tcPr>
            <w:tcW w:w="1979" w:type="dxa"/>
            <w:shd w:val="clear" w:color="auto" w:fill="auto"/>
            <w:vAlign w:val="center"/>
          </w:tcPr>
          <w:p w:rsidR="00332EA9" w:rsidRDefault="00332EA9">
            <w:pPr>
              <w:widowControl/>
              <w:snapToGrid w:val="0"/>
              <w:jc w:val="left"/>
              <w:rPr>
                <w:kern w:val="0"/>
                <w:sz w:val="24"/>
                <w:szCs w:val="21"/>
              </w:rPr>
            </w:pPr>
          </w:p>
        </w:tc>
        <w:tc>
          <w:tcPr>
            <w:tcW w:w="1241" w:type="dxa"/>
            <w:shd w:val="clear" w:color="auto" w:fill="auto"/>
            <w:vAlign w:val="center"/>
          </w:tcPr>
          <w:p w:rsidR="00332EA9" w:rsidRDefault="00332EA9">
            <w:pPr>
              <w:widowControl/>
              <w:snapToGrid w:val="0"/>
              <w:jc w:val="left"/>
              <w:rPr>
                <w:kern w:val="0"/>
                <w:sz w:val="24"/>
                <w:szCs w:val="21"/>
              </w:rPr>
            </w:pPr>
          </w:p>
        </w:tc>
      </w:tr>
    </w:tbl>
    <w:p w:rsidR="00332EA9" w:rsidRDefault="007E28BF">
      <w:pPr>
        <w:spacing w:line="620" w:lineRule="exact"/>
        <w:rPr>
          <w:sz w:val="24"/>
        </w:rPr>
      </w:pPr>
      <w:r>
        <w:rPr>
          <w:sz w:val="24"/>
        </w:rPr>
        <w:t>注：</w:t>
      </w:r>
    </w:p>
    <w:p w:rsidR="00332EA9" w:rsidRDefault="007E28BF">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332EA9" w:rsidRDefault="007E28BF">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332EA9" w:rsidRDefault="007E28BF">
      <w:pPr>
        <w:spacing w:line="360" w:lineRule="auto"/>
        <w:rPr>
          <w:sz w:val="24"/>
        </w:rPr>
      </w:pPr>
      <w:r>
        <w:rPr>
          <w:sz w:val="24"/>
        </w:rPr>
        <w:t xml:space="preserve">4. </w:t>
      </w:r>
      <w:r>
        <w:rPr>
          <w:sz w:val="24"/>
        </w:rPr>
        <w:t>偏离说明指招标要求与投标应答之间的不同之处。</w:t>
      </w:r>
    </w:p>
    <w:p w:rsidR="00332EA9" w:rsidRDefault="00332EA9">
      <w:pPr>
        <w:spacing w:line="360" w:lineRule="auto"/>
        <w:rPr>
          <w:sz w:val="24"/>
        </w:rPr>
      </w:pPr>
    </w:p>
    <w:p w:rsidR="00332EA9" w:rsidRDefault="007E28BF" w:rsidP="00C06428">
      <w:pPr>
        <w:spacing w:line="360" w:lineRule="auto"/>
        <w:ind w:firstLineChars="1700" w:firstLine="3794"/>
        <w:rPr>
          <w:sz w:val="24"/>
        </w:rPr>
      </w:pPr>
      <w:r>
        <w:rPr>
          <w:sz w:val="24"/>
        </w:rPr>
        <w:t>投标人名称：</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7E28BF">
      <w:pPr>
        <w:tabs>
          <w:tab w:val="left" w:pos="360"/>
        </w:tabs>
        <w:spacing w:afterLines="100" w:after="285" w:line="360" w:lineRule="auto"/>
        <w:rPr>
          <w:sz w:val="24"/>
        </w:rPr>
      </w:pPr>
      <w:r>
        <w:rPr>
          <w:sz w:val="24"/>
        </w:rPr>
        <w:br w:type="page"/>
      </w:r>
      <w:r>
        <w:rPr>
          <w:sz w:val="24"/>
        </w:rPr>
        <w:lastRenderedPageBreak/>
        <w:t>附件</w:t>
      </w:r>
      <w:r>
        <w:rPr>
          <w:rFonts w:hint="eastAsia"/>
          <w:sz w:val="24"/>
        </w:rPr>
        <w:t>6</w:t>
      </w:r>
      <w:r>
        <w:rPr>
          <w:sz w:val="24"/>
        </w:rPr>
        <w:t>-2</w:t>
      </w:r>
    </w:p>
    <w:p w:rsidR="00332EA9" w:rsidRDefault="007E28BF">
      <w:pPr>
        <w:autoSpaceDN w:val="0"/>
        <w:spacing w:line="360" w:lineRule="auto"/>
        <w:jc w:val="center"/>
        <w:rPr>
          <w:b/>
          <w:bCs/>
          <w:sz w:val="24"/>
        </w:rPr>
      </w:pPr>
      <w:r>
        <w:rPr>
          <w:b/>
          <w:bCs/>
          <w:sz w:val="24"/>
        </w:rPr>
        <w:t>技术要求点对点应答表</w:t>
      </w:r>
    </w:p>
    <w:p w:rsidR="00332EA9" w:rsidRDefault="007E28BF">
      <w:pPr>
        <w:spacing w:line="460" w:lineRule="exact"/>
        <w:rPr>
          <w:sz w:val="24"/>
        </w:rPr>
      </w:pPr>
      <w:r>
        <w:rPr>
          <w:sz w:val="24"/>
        </w:rPr>
        <w:t>项目名称：</w:t>
      </w:r>
      <w:r>
        <w:rPr>
          <w:sz w:val="24"/>
          <w:u w:val="single"/>
        </w:rPr>
        <w:t xml:space="preserve">                    </w:t>
      </w:r>
    </w:p>
    <w:p w:rsidR="00332EA9" w:rsidRDefault="007E28BF">
      <w:pPr>
        <w:spacing w:line="460" w:lineRule="exact"/>
        <w:rPr>
          <w:sz w:val="24"/>
        </w:rPr>
      </w:pPr>
      <w:r>
        <w:rPr>
          <w:sz w:val="24"/>
        </w:rPr>
        <w:t>项目编号：</w:t>
      </w:r>
      <w:r>
        <w:rPr>
          <w:sz w:val="24"/>
          <w:u w:val="single"/>
        </w:rPr>
        <w:t xml:space="preserve">                    </w:t>
      </w:r>
    </w:p>
    <w:p w:rsidR="00332EA9" w:rsidRDefault="007E28BF">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039"/>
        <w:gridCol w:w="851"/>
        <w:gridCol w:w="1790"/>
        <w:gridCol w:w="2680"/>
        <w:gridCol w:w="1289"/>
        <w:gridCol w:w="1315"/>
      </w:tblGrid>
      <w:tr w:rsidR="00332EA9">
        <w:trPr>
          <w:tblHeader/>
          <w:jc w:val="center"/>
        </w:trPr>
        <w:tc>
          <w:tcPr>
            <w:tcW w:w="9807" w:type="dxa"/>
            <w:gridSpan w:val="7"/>
            <w:shd w:val="clear" w:color="auto" w:fill="auto"/>
            <w:vAlign w:val="center"/>
          </w:tcPr>
          <w:p w:rsidR="00332EA9" w:rsidRDefault="007E28BF">
            <w:pPr>
              <w:widowControl/>
              <w:snapToGrid w:val="0"/>
              <w:rPr>
                <w:b/>
                <w:kern w:val="0"/>
                <w:sz w:val="24"/>
                <w:szCs w:val="21"/>
              </w:rPr>
            </w:pPr>
            <w:r>
              <w:rPr>
                <w:rFonts w:hint="eastAsia"/>
                <w:b/>
                <w:kern w:val="0"/>
                <w:sz w:val="24"/>
                <w:szCs w:val="21"/>
              </w:rPr>
              <w:t>招标文件第二部分技术要求</w:t>
            </w:r>
          </w:p>
        </w:tc>
      </w:tr>
      <w:tr w:rsidR="00332EA9">
        <w:trPr>
          <w:tblHeader/>
          <w:jc w:val="center"/>
        </w:trPr>
        <w:tc>
          <w:tcPr>
            <w:tcW w:w="843" w:type="dxa"/>
            <w:shd w:val="clear" w:color="auto" w:fill="auto"/>
            <w:vAlign w:val="center"/>
          </w:tcPr>
          <w:p w:rsidR="00332EA9" w:rsidRDefault="007E28BF">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332EA9" w:rsidRDefault="007E28BF">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332EA9" w:rsidRDefault="007E28BF">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332EA9" w:rsidRDefault="007E28BF">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332EA9" w:rsidRDefault="007E28BF">
            <w:pPr>
              <w:widowControl/>
              <w:snapToGrid w:val="0"/>
              <w:jc w:val="center"/>
              <w:rPr>
                <w:kern w:val="0"/>
                <w:sz w:val="24"/>
                <w:szCs w:val="21"/>
              </w:rPr>
            </w:pPr>
            <w:r>
              <w:rPr>
                <w:kern w:val="0"/>
                <w:sz w:val="24"/>
                <w:szCs w:val="21"/>
              </w:rPr>
              <w:t>备注</w:t>
            </w:r>
          </w:p>
        </w:tc>
      </w:tr>
      <w:tr w:rsidR="00332EA9">
        <w:trPr>
          <w:jc w:val="center"/>
        </w:trPr>
        <w:tc>
          <w:tcPr>
            <w:tcW w:w="843" w:type="dxa"/>
            <w:shd w:val="clear" w:color="auto" w:fill="auto"/>
            <w:vAlign w:val="center"/>
          </w:tcPr>
          <w:p w:rsidR="00332EA9" w:rsidRDefault="007E28BF">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332EA9" w:rsidRDefault="00332EA9">
            <w:pPr>
              <w:widowControl/>
              <w:snapToGrid w:val="0"/>
              <w:jc w:val="center"/>
              <w:rPr>
                <w:kern w:val="0"/>
                <w:sz w:val="24"/>
                <w:szCs w:val="21"/>
              </w:rPr>
            </w:pPr>
          </w:p>
        </w:tc>
        <w:tc>
          <w:tcPr>
            <w:tcW w:w="2680" w:type="dxa"/>
            <w:shd w:val="clear" w:color="auto" w:fill="auto"/>
            <w:vAlign w:val="center"/>
          </w:tcPr>
          <w:p w:rsidR="00332EA9" w:rsidRDefault="00332EA9">
            <w:pPr>
              <w:widowControl/>
              <w:snapToGrid w:val="0"/>
              <w:jc w:val="center"/>
              <w:rPr>
                <w:kern w:val="0"/>
                <w:sz w:val="24"/>
                <w:szCs w:val="21"/>
              </w:rPr>
            </w:pPr>
          </w:p>
        </w:tc>
        <w:tc>
          <w:tcPr>
            <w:tcW w:w="1289" w:type="dxa"/>
            <w:shd w:val="clear" w:color="auto" w:fill="auto"/>
            <w:vAlign w:val="center"/>
          </w:tcPr>
          <w:p w:rsidR="00332EA9" w:rsidRDefault="00332EA9">
            <w:pPr>
              <w:widowControl/>
              <w:snapToGrid w:val="0"/>
              <w:jc w:val="center"/>
              <w:rPr>
                <w:kern w:val="0"/>
                <w:sz w:val="24"/>
                <w:szCs w:val="21"/>
              </w:rPr>
            </w:pPr>
          </w:p>
        </w:tc>
        <w:tc>
          <w:tcPr>
            <w:tcW w:w="1315" w:type="dxa"/>
            <w:shd w:val="clear" w:color="auto" w:fill="auto"/>
            <w:vAlign w:val="center"/>
          </w:tcPr>
          <w:p w:rsidR="00332EA9" w:rsidRDefault="00332EA9">
            <w:pPr>
              <w:widowControl/>
              <w:snapToGrid w:val="0"/>
              <w:jc w:val="center"/>
              <w:rPr>
                <w:kern w:val="0"/>
                <w:sz w:val="24"/>
                <w:szCs w:val="21"/>
              </w:rPr>
            </w:pPr>
          </w:p>
        </w:tc>
      </w:tr>
      <w:tr w:rsidR="00332EA9">
        <w:trPr>
          <w:jc w:val="center"/>
        </w:trPr>
        <w:tc>
          <w:tcPr>
            <w:tcW w:w="843" w:type="dxa"/>
            <w:shd w:val="clear" w:color="auto" w:fill="auto"/>
            <w:vAlign w:val="center"/>
          </w:tcPr>
          <w:p w:rsidR="00332EA9" w:rsidRDefault="007E28BF">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332EA9" w:rsidRDefault="00332EA9">
            <w:pPr>
              <w:widowControl/>
              <w:snapToGrid w:val="0"/>
              <w:jc w:val="center"/>
              <w:rPr>
                <w:kern w:val="0"/>
                <w:sz w:val="24"/>
                <w:szCs w:val="21"/>
              </w:rPr>
            </w:pPr>
          </w:p>
        </w:tc>
        <w:tc>
          <w:tcPr>
            <w:tcW w:w="2680" w:type="dxa"/>
            <w:shd w:val="clear" w:color="auto" w:fill="auto"/>
            <w:vAlign w:val="center"/>
          </w:tcPr>
          <w:p w:rsidR="00332EA9" w:rsidRDefault="00332EA9">
            <w:pPr>
              <w:widowControl/>
              <w:snapToGrid w:val="0"/>
              <w:jc w:val="center"/>
              <w:rPr>
                <w:kern w:val="0"/>
                <w:sz w:val="24"/>
                <w:szCs w:val="21"/>
              </w:rPr>
            </w:pPr>
          </w:p>
        </w:tc>
        <w:tc>
          <w:tcPr>
            <w:tcW w:w="1289" w:type="dxa"/>
            <w:shd w:val="clear" w:color="auto" w:fill="auto"/>
            <w:vAlign w:val="center"/>
          </w:tcPr>
          <w:p w:rsidR="00332EA9" w:rsidRDefault="00332EA9">
            <w:pPr>
              <w:widowControl/>
              <w:snapToGrid w:val="0"/>
              <w:jc w:val="center"/>
              <w:rPr>
                <w:kern w:val="0"/>
                <w:sz w:val="24"/>
                <w:szCs w:val="21"/>
              </w:rPr>
            </w:pPr>
          </w:p>
        </w:tc>
        <w:tc>
          <w:tcPr>
            <w:tcW w:w="1315" w:type="dxa"/>
            <w:shd w:val="clear" w:color="auto" w:fill="auto"/>
            <w:vAlign w:val="center"/>
          </w:tcPr>
          <w:p w:rsidR="00332EA9" w:rsidRDefault="00332EA9">
            <w:pPr>
              <w:widowControl/>
              <w:snapToGrid w:val="0"/>
              <w:jc w:val="center"/>
              <w:rPr>
                <w:kern w:val="0"/>
                <w:sz w:val="24"/>
                <w:szCs w:val="21"/>
              </w:rPr>
            </w:pPr>
          </w:p>
        </w:tc>
      </w:tr>
      <w:tr w:rsidR="00332EA9">
        <w:trPr>
          <w:jc w:val="center"/>
        </w:trPr>
        <w:tc>
          <w:tcPr>
            <w:tcW w:w="843" w:type="dxa"/>
            <w:shd w:val="clear" w:color="auto" w:fill="auto"/>
            <w:vAlign w:val="center"/>
          </w:tcPr>
          <w:p w:rsidR="00332EA9" w:rsidRDefault="007E28BF">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332EA9" w:rsidRDefault="00332EA9">
            <w:pPr>
              <w:widowControl/>
              <w:snapToGrid w:val="0"/>
              <w:jc w:val="center"/>
              <w:rPr>
                <w:kern w:val="0"/>
                <w:sz w:val="24"/>
                <w:szCs w:val="21"/>
              </w:rPr>
            </w:pPr>
          </w:p>
        </w:tc>
        <w:tc>
          <w:tcPr>
            <w:tcW w:w="2680" w:type="dxa"/>
            <w:shd w:val="clear" w:color="auto" w:fill="auto"/>
            <w:vAlign w:val="center"/>
          </w:tcPr>
          <w:p w:rsidR="00332EA9" w:rsidRDefault="00332EA9">
            <w:pPr>
              <w:widowControl/>
              <w:snapToGrid w:val="0"/>
              <w:jc w:val="center"/>
              <w:rPr>
                <w:kern w:val="0"/>
                <w:sz w:val="24"/>
                <w:szCs w:val="21"/>
              </w:rPr>
            </w:pPr>
          </w:p>
        </w:tc>
        <w:tc>
          <w:tcPr>
            <w:tcW w:w="1289" w:type="dxa"/>
            <w:shd w:val="clear" w:color="auto" w:fill="auto"/>
            <w:vAlign w:val="center"/>
          </w:tcPr>
          <w:p w:rsidR="00332EA9" w:rsidRDefault="00332EA9">
            <w:pPr>
              <w:widowControl/>
              <w:snapToGrid w:val="0"/>
              <w:jc w:val="center"/>
              <w:rPr>
                <w:kern w:val="0"/>
                <w:sz w:val="24"/>
                <w:szCs w:val="21"/>
              </w:rPr>
            </w:pPr>
          </w:p>
        </w:tc>
        <w:tc>
          <w:tcPr>
            <w:tcW w:w="1315" w:type="dxa"/>
            <w:shd w:val="clear" w:color="auto" w:fill="auto"/>
            <w:vAlign w:val="center"/>
          </w:tcPr>
          <w:p w:rsidR="00332EA9" w:rsidRDefault="00332EA9">
            <w:pPr>
              <w:widowControl/>
              <w:snapToGrid w:val="0"/>
              <w:jc w:val="center"/>
              <w:rPr>
                <w:kern w:val="0"/>
                <w:sz w:val="24"/>
                <w:szCs w:val="21"/>
              </w:rPr>
            </w:pPr>
          </w:p>
        </w:tc>
      </w:tr>
      <w:tr w:rsidR="00332EA9">
        <w:trPr>
          <w:jc w:val="center"/>
        </w:trPr>
        <w:tc>
          <w:tcPr>
            <w:tcW w:w="843" w:type="dxa"/>
            <w:shd w:val="clear" w:color="auto" w:fill="auto"/>
            <w:vAlign w:val="center"/>
          </w:tcPr>
          <w:p w:rsidR="00332EA9" w:rsidRDefault="007E28BF">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332EA9" w:rsidRDefault="00332EA9">
            <w:pPr>
              <w:widowControl/>
              <w:snapToGrid w:val="0"/>
              <w:jc w:val="center"/>
              <w:rPr>
                <w:kern w:val="0"/>
                <w:sz w:val="24"/>
                <w:szCs w:val="21"/>
              </w:rPr>
            </w:pPr>
          </w:p>
        </w:tc>
        <w:tc>
          <w:tcPr>
            <w:tcW w:w="2680" w:type="dxa"/>
            <w:shd w:val="clear" w:color="auto" w:fill="auto"/>
            <w:vAlign w:val="center"/>
          </w:tcPr>
          <w:p w:rsidR="00332EA9" w:rsidRDefault="00332EA9">
            <w:pPr>
              <w:widowControl/>
              <w:snapToGrid w:val="0"/>
              <w:jc w:val="center"/>
              <w:rPr>
                <w:kern w:val="0"/>
                <w:sz w:val="24"/>
                <w:szCs w:val="21"/>
              </w:rPr>
            </w:pPr>
          </w:p>
        </w:tc>
        <w:tc>
          <w:tcPr>
            <w:tcW w:w="1289" w:type="dxa"/>
            <w:shd w:val="clear" w:color="auto" w:fill="auto"/>
            <w:vAlign w:val="center"/>
          </w:tcPr>
          <w:p w:rsidR="00332EA9" w:rsidRDefault="00332EA9">
            <w:pPr>
              <w:widowControl/>
              <w:snapToGrid w:val="0"/>
              <w:jc w:val="center"/>
              <w:rPr>
                <w:kern w:val="0"/>
                <w:sz w:val="24"/>
                <w:szCs w:val="21"/>
              </w:rPr>
            </w:pPr>
          </w:p>
        </w:tc>
        <w:tc>
          <w:tcPr>
            <w:tcW w:w="1315" w:type="dxa"/>
            <w:shd w:val="clear" w:color="auto" w:fill="auto"/>
            <w:vAlign w:val="center"/>
          </w:tcPr>
          <w:p w:rsidR="00332EA9" w:rsidRDefault="00332EA9">
            <w:pPr>
              <w:widowControl/>
              <w:snapToGrid w:val="0"/>
              <w:jc w:val="center"/>
              <w:rPr>
                <w:kern w:val="0"/>
                <w:sz w:val="24"/>
                <w:szCs w:val="21"/>
              </w:rPr>
            </w:pPr>
          </w:p>
        </w:tc>
      </w:tr>
      <w:tr w:rsidR="00332EA9">
        <w:trPr>
          <w:jc w:val="center"/>
        </w:trPr>
        <w:tc>
          <w:tcPr>
            <w:tcW w:w="9807" w:type="dxa"/>
            <w:gridSpan w:val="7"/>
            <w:shd w:val="clear" w:color="auto" w:fill="auto"/>
            <w:vAlign w:val="center"/>
          </w:tcPr>
          <w:p w:rsidR="00332EA9" w:rsidRDefault="007E28BF">
            <w:pPr>
              <w:widowControl/>
              <w:snapToGrid w:val="0"/>
              <w:rPr>
                <w:b/>
                <w:kern w:val="0"/>
                <w:sz w:val="24"/>
                <w:szCs w:val="21"/>
              </w:rPr>
            </w:pPr>
            <w:r>
              <w:rPr>
                <w:b/>
                <w:kern w:val="0"/>
                <w:sz w:val="24"/>
                <w:szCs w:val="21"/>
              </w:rPr>
              <w:t>项目需求书（项目需求书要求须逐条应答）</w:t>
            </w:r>
          </w:p>
        </w:tc>
      </w:tr>
      <w:tr w:rsidR="00332EA9">
        <w:trPr>
          <w:jc w:val="center"/>
        </w:trPr>
        <w:tc>
          <w:tcPr>
            <w:tcW w:w="843" w:type="dxa"/>
            <w:shd w:val="clear" w:color="auto" w:fill="auto"/>
            <w:vAlign w:val="center"/>
          </w:tcPr>
          <w:p w:rsidR="00332EA9" w:rsidRDefault="007E28BF">
            <w:pPr>
              <w:widowControl/>
              <w:snapToGrid w:val="0"/>
              <w:jc w:val="center"/>
              <w:rPr>
                <w:kern w:val="0"/>
                <w:sz w:val="24"/>
                <w:szCs w:val="21"/>
              </w:rPr>
            </w:pPr>
            <w:r>
              <w:rPr>
                <w:kern w:val="0"/>
                <w:sz w:val="24"/>
                <w:szCs w:val="21"/>
              </w:rPr>
              <w:t>序号</w:t>
            </w:r>
          </w:p>
        </w:tc>
        <w:tc>
          <w:tcPr>
            <w:tcW w:w="1039" w:type="dxa"/>
            <w:shd w:val="clear" w:color="auto" w:fill="auto"/>
            <w:vAlign w:val="center"/>
          </w:tcPr>
          <w:p w:rsidR="00332EA9" w:rsidRDefault="007E28BF">
            <w:pPr>
              <w:widowControl/>
              <w:snapToGrid w:val="0"/>
              <w:jc w:val="center"/>
              <w:rPr>
                <w:kern w:val="0"/>
                <w:sz w:val="24"/>
                <w:szCs w:val="21"/>
              </w:rPr>
            </w:pPr>
            <w:r>
              <w:rPr>
                <w:rFonts w:hint="eastAsia"/>
                <w:kern w:val="0"/>
                <w:sz w:val="24"/>
                <w:szCs w:val="21"/>
              </w:rPr>
              <w:t>采购项名称</w:t>
            </w:r>
          </w:p>
        </w:tc>
        <w:tc>
          <w:tcPr>
            <w:tcW w:w="851" w:type="dxa"/>
            <w:shd w:val="clear" w:color="auto" w:fill="auto"/>
            <w:vAlign w:val="center"/>
          </w:tcPr>
          <w:p w:rsidR="00332EA9" w:rsidRDefault="007E28BF">
            <w:pPr>
              <w:snapToGrid w:val="0"/>
              <w:jc w:val="center"/>
              <w:rPr>
                <w:rFonts w:cs="宋体"/>
                <w:kern w:val="0"/>
                <w:sz w:val="24"/>
              </w:rPr>
            </w:pPr>
            <w:r>
              <w:rPr>
                <w:rFonts w:cs="宋体" w:hint="eastAsia"/>
                <w:kern w:val="0"/>
                <w:sz w:val="24"/>
              </w:rPr>
              <w:t>条款</w:t>
            </w:r>
          </w:p>
          <w:p w:rsidR="00332EA9" w:rsidRDefault="007E28BF">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332EA9" w:rsidRDefault="007E28BF">
            <w:pPr>
              <w:snapToGrid w:val="0"/>
              <w:jc w:val="center"/>
              <w:rPr>
                <w:kern w:val="0"/>
                <w:sz w:val="24"/>
                <w:szCs w:val="21"/>
              </w:rPr>
            </w:pPr>
            <w:r>
              <w:rPr>
                <w:kern w:val="0"/>
                <w:sz w:val="24"/>
                <w:szCs w:val="21"/>
              </w:rPr>
              <w:t>招标要求</w:t>
            </w:r>
          </w:p>
        </w:tc>
        <w:tc>
          <w:tcPr>
            <w:tcW w:w="2680" w:type="dxa"/>
            <w:shd w:val="clear" w:color="auto" w:fill="auto"/>
            <w:vAlign w:val="center"/>
          </w:tcPr>
          <w:p w:rsidR="00332EA9" w:rsidRDefault="007E28BF">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332EA9" w:rsidRDefault="007E28BF">
            <w:pPr>
              <w:widowControl/>
              <w:snapToGrid w:val="0"/>
              <w:jc w:val="center"/>
              <w:rPr>
                <w:kern w:val="0"/>
                <w:sz w:val="24"/>
                <w:szCs w:val="21"/>
              </w:rPr>
            </w:pPr>
            <w:r>
              <w:rPr>
                <w:kern w:val="0"/>
                <w:sz w:val="24"/>
                <w:szCs w:val="21"/>
              </w:rPr>
              <w:t>偏离</w:t>
            </w:r>
          </w:p>
          <w:p w:rsidR="00332EA9" w:rsidRDefault="007E28BF">
            <w:pPr>
              <w:widowControl/>
              <w:snapToGrid w:val="0"/>
              <w:jc w:val="center"/>
              <w:rPr>
                <w:kern w:val="0"/>
                <w:sz w:val="24"/>
                <w:szCs w:val="21"/>
              </w:rPr>
            </w:pPr>
            <w:r>
              <w:rPr>
                <w:kern w:val="0"/>
                <w:sz w:val="24"/>
                <w:szCs w:val="21"/>
              </w:rPr>
              <w:t>说明</w:t>
            </w:r>
          </w:p>
        </w:tc>
        <w:tc>
          <w:tcPr>
            <w:tcW w:w="1315" w:type="dxa"/>
            <w:shd w:val="clear" w:color="auto" w:fill="auto"/>
            <w:vAlign w:val="center"/>
          </w:tcPr>
          <w:p w:rsidR="00332EA9" w:rsidRDefault="007E28BF">
            <w:pPr>
              <w:widowControl/>
              <w:snapToGrid w:val="0"/>
              <w:jc w:val="center"/>
              <w:rPr>
                <w:kern w:val="0"/>
                <w:sz w:val="24"/>
                <w:szCs w:val="21"/>
              </w:rPr>
            </w:pPr>
            <w:r>
              <w:rPr>
                <w:rFonts w:hint="eastAsia"/>
                <w:kern w:val="0"/>
                <w:sz w:val="24"/>
                <w:szCs w:val="21"/>
              </w:rPr>
              <w:t>技术支撑材料所在页码</w:t>
            </w:r>
          </w:p>
        </w:tc>
      </w:tr>
      <w:tr w:rsidR="00332EA9">
        <w:trPr>
          <w:jc w:val="center"/>
        </w:trPr>
        <w:tc>
          <w:tcPr>
            <w:tcW w:w="843" w:type="dxa"/>
            <w:shd w:val="clear" w:color="auto" w:fill="auto"/>
            <w:vAlign w:val="center"/>
          </w:tcPr>
          <w:p w:rsidR="00332EA9" w:rsidRDefault="00332EA9">
            <w:pPr>
              <w:widowControl/>
              <w:snapToGrid w:val="0"/>
              <w:jc w:val="center"/>
              <w:rPr>
                <w:kern w:val="0"/>
                <w:sz w:val="24"/>
                <w:szCs w:val="21"/>
              </w:rPr>
            </w:pPr>
          </w:p>
        </w:tc>
        <w:tc>
          <w:tcPr>
            <w:tcW w:w="1039" w:type="dxa"/>
            <w:shd w:val="clear" w:color="auto" w:fill="auto"/>
            <w:vAlign w:val="center"/>
          </w:tcPr>
          <w:p w:rsidR="00332EA9" w:rsidRDefault="00332EA9">
            <w:pPr>
              <w:widowControl/>
              <w:snapToGrid w:val="0"/>
              <w:jc w:val="center"/>
              <w:rPr>
                <w:kern w:val="0"/>
                <w:sz w:val="24"/>
                <w:szCs w:val="21"/>
              </w:rPr>
            </w:pPr>
          </w:p>
        </w:tc>
        <w:tc>
          <w:tcPr>
            <w:tcW w:w="851" w:type="dxa"/>
            <w:shd w:val="clear" w:color="auto" w:fill="auto"/>
            <w:vAlign w:val="center"/>
          </w:tcPr>
          <w:p w:rsidR="00332EA9" w:rsidRDefault="00332EA9">
            <w:pPr>
              <w:widowControl/>
              <w:snapToGrid w:val="0"/>
              <w:jc w:val="center"/>
              <w:rPr>
                <w:kern w:val="0"/>
                <w:sz w:val="24"/>
                <w:szCs w:val="21"/>
              </w:rPr>
            </w:pPr>
          </w:p>
        </w:tc>
        <w:tc>
          <w:tcPr>
            <w:tcW w:w="1790" w:type="dxa"/>
            <w:shd w:val="clear" w:color="auto" w:fill="auto"/>
            <w:vAlign w:val="center"/>
          </w:tcPr>
          <w:p w:rsidR="00332EA9" w:rsidRDefault="00332EA9">
            <w:pPr>
              <w:widowControl/>
              <w:snapToGrid w:val="0"/>
              <w:jc w:val="center"/>
              <w:rPr>
                <w:kern w:val="0"/>
                <w:sz w:val="24"/>
                <w:szCs w:val="21"/>
              </w:rPr>
            </w:pPr>
          </w:p>
        </w:tc>
        <w:tc>
          <w:tcPr>
            <w:tcW w:w="2680" w:type="dxa"/>
            <w:shd w:val="clear" w:color="auto" w:fill="auto"/>
            <w:vAlign w:val="center"/>
          </w:tcPr>
          <w:p w:rsidR="00332EA9" w:rsidRDefault="00332EA9">
            <w:pPr>
              <w:widowControl/>
              <w:snapToGrid w:val="0"/>
              <w:jc w:val="center"/>
              <w:rPr>
                <w:kern w:val="0"/>
                <w:sz w:val="24"/>
                <w:szCs w:val="21"/>
              </w:rPr>
            </w:pPr>
          </w:p>
        </w:tc>
        <w:tc>
          <w:tcPr>
            <w:tcW w:w="1289" w:type="dxa"/>
            <w:shd w:val="clear" w:color="auto" w:fill="auto"/>
            <w:vAlign w:val="center"/>
          </w:tcPr>
          <w:p w:rsidR="00332EA9" w:rsidRDefault="00332EA9">
            <w:pPr>
              <w:widowControl/>
              <w:snapToGrid w:val="0"/>
              <w:jc w:val="center"/>
              <w:rPr>
                <w:kern w:val="0"/>
                <w:sz w:val="24"/>
                <w:szCs w:val="21"/>
              </w:rPr>
            </w:pPr>
          </w:p>
        </w:tc>
        <w:tc>
          <w:tcPr>
            <w:tcW w:w="1315" w:type="dxa"/>
            <w:shd w:val="clear" w:color="auto" w:fill="auto"/>
            <w:vAlign w:val="center"/>
          </w:tcPr>
          <w:p w:rsidR="00332EA9" w:rsidRDefault="00332EA9">
            <w:pPr>
              <w:widowControl/>
              <w:snapToGrid w:val="0"/>
              <w:jc w:val="center"/>
              <w:rPr>
                <w:kern w:val="0"/>
                <w:sz w:val="24"/>
                <w:szCs w:val="21"/>
              </w:rPr>
            </w:pPr>
          </w:p>
        </w:tc>
      </w:tr>
      <w:tr w:rsidR="00332EA9">
        <w:trPr>
          <w:jc w:val="center"/>
        </w:trPr>
        <w:tc>
          <w:tcPr>
            <w:tcW w:w="843" w:type="dxa"/>
            <w:shd w:val="clear" w:color="auto" w:fill="auto"/>
            <w:vAlign w:val="center"/>
          </w:tcPr>
          <w:p w:rsidR="00332EA9" w:rsidRDefault="00332EA9">
            <w:pPr>
              <w:widowControl/>
              <w:snapToGrid w:val="0"/>
              <w:jc w:val="center"/>
              <w:rPr>
                <w:kern w:val="0"/>
                <w:sz w:val="24"/>
                <w:szCs w:val="21"/>
              </w:rPr>
            </w:pPr>
          </w:p>
        </w:tc>
        <w:tc>
          <w:tcPr>
            <w:tcW w:w="1039" w:type="dxa"/>
            <w:shd w:val="clear" w:color="auto" w:fill="auto"/>
            <w:vAlign w:val="center"/>
          </w:tcPr>
          <w:p w:rsidR="00332EA9" w:rsidRDefault="00332EA9">
            <w:pPr>
              <w:widowControl/>
              <w:snapToGrid w:val="0"/>
              <w:jc w:val="center"/>
              <w:rPr>
                <w:kern w:val="0"/>
                <w:sz w:val="24"/>
                <w:szCs w:val="21"/>
              </w:rPr>
            </w:pPr>
          </w:p>
        </w:tc>
        <w:tc>
          <w:tcPr>
            <w:tcW w:w="851" w:type="dxa"/>
            <w:shd w:val="clear" w:color="auto" w:fill="auto"/>
            <w:vAlign w:val="center"/>
          </w:tcPr>
          <w:p w:rsidR="00332EA9" w:rsidRDefault="00332EA9">
            <w:pPr>
              <w:widowControl/>
              <w:snapToGrid w:val="0"/>
              <w:jc w:val="center"/>
              <w:rPr>
                <w:kern w:val="0"/>
                <w:sz w:val="24"/>
                <w:szCs w:val="21"/>
              </w:rPr>
            </w:pPr>
          </w:p>
        </w:tc>
        <w:tc>
          <w:tcPr>
            <w:tcW w:w="1790" w:type="dxa"/>
            <w:shd w:val="clear" w:color="auto" w:fill="auto"/>
            <w:vAlign w:val="center"/>
          </w:tcPr>
          <w:p w:rsidR="00332EA9" w:rsidRDefault="00332EA9">
            <w:pPr>
              <w:widowControl/>
              <w:snapToGrid w:val="0"/>
              <w:jc w:val="center"/>
              <w:rPr>
                <w:kern w:val="0"/>
                <w:sz w:val="24"/>
                <w:szCs w:val="21"/>
              </w:rPr>
            </w:pPr>
          </w:p>
        </w:tc>
        <w:tc>
          <w:tcPr>
            <w:tcW w:w="2680" w:type="dxa"/>
            <w:shd w:val="clear" w:color="auto" w:fill="auto"/>
            <w:vAlign w:val="center"/>
          </w:tcPr>
          <w:p w:rsidR="00332EA9" w:rsidRDefault="00332EA9">
            <w:pPr>
              <w:widowControl/>
              <w:snapToGrid w:val="0"/>
              <w:jc w:val="center"/>
              <w:rPr>
                <w:kern w:val="0"/>
                <w:sz w:val="24"/>
                <w:szCs w:val="21"/>
              </w:rPr>
            </w:pPr>
          </w:p>
        </w:tc>
        <w:tc>
          <w:tcPr>
            <w:tcW w:w="1289" w:type="dxa"/>
            <w:shd w:val="clear" w:color="auto" w:fill="auto"/>
            <w:vAlign w:val="center"/>
          </w:tcPr>
          <w:p w:rsidR="00332EA9" w:rsidRDefault="00332EA9">
            <w:pPr>
              <w:widowControl/>
              <w:snapToGrid w:val="0"/>
              <w:jc w:val="center"/>
              <w:rPr>
                <w:kern w:val="0"/>
                <w:sz w:val="24"/>
                <w:szCs w:val="21"/>
              </w:rPr>
            </w:pPr>
          </w:p>
        </w:tc>
        <w:tc>
          <w:tcPr>
            <w:tcW w:w="1315" w:type="dxa"/>
            <w:shd w:val="clear" w:color="auto" w:fill="auto"/>
            <w:vAlign w:val="center"/>
          </w:tcPr>
          <w:p w:rsidR="00332EA9" w:rsidRDefault="00332EA9">
            <w:pPr>
              <w:widowControl/>
              <w:snapToGrid w:val="0"/>
              <w:jc w:val="center"/>
              <w:rPr>
                <w:kern w:val="0"/>
                <w:sz w:val="24"/>
                <w:szCs w:val="21"/>
              </w:rPr>
            </w:pPr>
          </w:p>
        </w:tc>
      </w:tr>
    </w:tbl>
    <w:p w:rsidR="00332EA9" w:rsidRDefault="007E28BF">
      <w:pPr>
        <w:snapToGrid w:val="0"/>
        <w:spacing w:line="480" w:lineRule="exact"/>
        <w:rPr>
          <w:sz w:val="24"/>
        </w:rPr>
      </w:pPr>
      <w:r>
        <w:rPr>
          <w:sz w:val="24"/>
        </w:rPr>
        <w:t>注：</w:t>
      </w:r>
    </w:p>
    <w:p w:rsidR="00332EA9" w:rsidRDefault="007E28BF">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332EA9" w:rsidRDefault="007E28BF">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332EA9" w:rsidRDefault="007E28BF">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332EA9" w:rsidRDefault="007E28BF">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332EA9" w:rsidRDefault="007E28BF">
      <w:pPr>
        <w:snapToGrid w:val="0"/>
        <w:spacing w:line="480" w:lineRule="exact"/>
        <w:rPr>
          <w:sz w:val="24"/>
        </w:rPr>
      </w:pPr>
      <w:r>
        <w:rPr>
          <w:rFonts w:hint="eastAsia"/>
          <w:sz w:val="24"/>
        </w:rPr>
        <w:t xml:space="preserve">5. </w:t>
      </w:r>
      <w:r>
        <w:rPr>
          <w:rFonts w:hint="eastAsia"/>
          <w:sz w:val="24"/>
        </w:rPr>
        <w:t>技术支撑材料是指具有</w:t>
      </w:r>
      <w:r>
        <w:rPr>
          <w:rFonts w:hint="eastAsia"/>
          <w:sz w:val="24"/>
        </w:rPr>
        <w:t>CMA</w:t>
      </w:r>
      <w:r>
        <w:rPr>
          <w:rFonts w:hint="eastAsia"/>
          <w:sz w:val="24"/>
        </w:rPr>
        <w:t>标识的检测</w:t>
      </w:r>
      <w:r>
        <w:rPr>
          <w:rFonts w:hint="eastAsia"/>
          <w:sz w:val="24"/>
        </w:rPr>
        <w:t>/</w:t>
      </w:r>
      <w:r>
        <w:rPr>
          <w:rFonts w:hint="eastAsia"/>
          <w:sz w:val="24"/>
        </w:rPr>
        <w:t>检验</w:t>
      </w:r>
      <w:r>
        <w:rPr>
          <w:rFonts w:hint="eastAsia"/>
          <w:sz w:val="24"/>
        </w:rPr>
        <w:t>/</w:t>
      </w:r>
      <w:r>
        <w:rPr>
          <w:rFonts w:hint="eastAsia"/>
          <w:sz w:val="24"/>
        </w:rPr>
        <w:t>试验</w:t>
      </w:r>
      <w:r>
        <w:rPr>
          <w:rFonts w:hint="eastAsia"/>
          <w:sz w:val="24"/>
        </w:rPr>
        <w:t>/</w:t>
      </w:r>
      <w:r>
        <w:rPr>
          <w:rFonts w:hint="eastAsia"/>
          <w:sz w:val="24"/>
        </w:rPr>
        <w:t>测试报告，或加盖所投产品制造商公章的技术证明材料，或加盖医疗器械注册证中代理人公章的技术证明材料，或进口产品制造商签署的技术证明材料，或加盖进口产品制造商国内授权机构公章的技术证明材料（注：须同时提供进口产品制造商与其国内授权机构的关系证明文件）。未提供页码或提供页码不准确的视为无技术支撑材料。</w:t>
      </w:r>
    </w:p>
    <w:p w:rsidR="00332EA9" w:rsidRDefault="00332EA9">
      <w:pPr>
        <w:snapToGrid w:val="0"/>
        <w:rPr>
          <w:sz w:val="24"/>
        </w:rPr>
      </w:pPr>
    </w:p>
    <w:p w:rsidR="00332EA9" w:rsidRDefault="007E28BF" w:rsidP="00C06428">
      <w:pPr>
        <w:spacing w:line="360" w:lineRule="auto"/>
        <w:ind w:firstLineChars="1700" w:firstLine="3794"/>
        <w:rPr>
          <w:sz w:val="24"/>
        </w:rPr>
      </w:pPr>
      <w:r>
        <w:rPr>
          <w:sz w:val="24"/>
        </w:rPr>
        <w:t>投标人名称：</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7E28BF">
      <w:pPr>
        <w:tabs>
          <w:tab w:val="left" w:pos="360"/>
        </w:tabs>
        <w:spacing w:afterLines="100" w:after="285" w:line="360" w:lineRule="auto"/>
        <w:rPr>
          <w:sz w:val="24"/>
        </w:rPr>
      </w:pPr>
      <w:r>
        <w:rPr>
          <w:sz w:val="24"/>
        </w:rPr>
        <w:br w:type="page"/>
      </w:r>
      <w:r>
        <w:rPr>
          <w:sz w:val="24"/>
        </w:rPr>
        <w:lastRenderedPageBreak/>
        <w:t>附件</w:t>
      </w:r>
      <w:r>
        <w:rPr>
          <w:rFonts w:hint="eastAsia"/>
          <w:sz w:val="24"/>
        </w:rPr>
        <w:t>7</w:t>
      </w:r>
    </w:p>
    <w:p w:rsidR="00332EA9" w:rsidRDefault="007E28BF">
      <w:pPr>
        <w:autoSpaceDN w:val="0"/>
        <w:spacing w:line="360" w:lineRule="auto"/>
        <w:jc w:val="center"/>
        <w:rPr>
          <w:b/>
          <w:bCs/>
          <w:sz w:val="24"/>
        </w:rPr>
      </w:pPr>
      <w:r>
        <w:rPr>
          <w:rFonts w:hint="eastAsia"/>
          <w:b/>
          <w:bCs/>
          <w:sz w:val="24"/>
        </w:rPr>
        <w:t>业绩</w:t>
      </w:r>
    </w:p>
    <w:p w:rsidR="00332EA9" w:rsidRDefault="00332EA9">
      <w:pPr>
        <w:spacing w:line="460" w:lineRule="exact"/>
        <w:ind w:left="192"/>
        <w:rPr>
          <w:sz w:val="24"/>
        </w:rPr>
      </w:pPr>
    </w:p>
    <w:p w:rsidR="00332EA9" w:rsidRDefault="007E28BF">
      <w:pPr>
        <w:spacing w:line="460" w:lineRule="exact"/>
        <w:rPr>
          <w:sz w:val="24"/>
        </w:rPr>
      </w:pPr>
      <w:r>
        <w:rPr>
          <w:sz w:val="24"/>
        </w:rPr>
        <w:t>项目名称：</w:t>
      </w:r>
      <w:r>
        <w:rPr>
          <w:sz w:val="24"/>
          <w:u w:val="single"/>
        </w:rPr>
        <w:t xml:space="preserve">                    </w:t>
      </w:r>
    </w:p>
    <w:p w:rsidR="00332EA9" w:rsidRDefault="007E28BF">
      <w:pPr>
        <w:spacing w:line="460" w:lineRule="exact"/>
        <w:rPr>
          <w:sz w:val="24"/>
        </w:rPr>
      </w:pPr>
      <w:r>
        <w:rPr>
          <w:sz w:val="24"/>
        </w:rPr>
        <w:t>项目编号：</w:t>
      </w:r>
      <w:r>
        <w:rPr>
          <w:sz w:val="24"/>
          <w:u w:val="single"/>
        </w:rPr>
        <w:t xml:space="preserve">                    </w:t>
      </w:r>
    </w:p>
    <w:p w:rsidR="00332EA9" w:rsidRDefault="007E28BF">
      <w:pPr>
        <w:spacing w:line="460" w:lineRule="exact"/>
        <w:rPr>
          <w:sz w:val="24"/>
          <w:u w:val="single"/>
        </w:rPr>
      </w:pPr>
      <w:r>
        <w:rPr>
          <w:sz w:val="24"/>
        </w:rPr>
        <w:t>包号：</w:t>
      </w:r>
      <w:r>
        <w:rPr>
          <w:sz w:val="24"/>
          <w:u w:val="single"/>
        </w:rPr>
        <w:t xml:space="preserve">                        </w:t>
      </w:r>
    </w:p>
    <w:p w:rsidR="00332EA9" w:rsidRDefault="00332EA9">
      <w:pPr>
        <w:spacing w:line="460" w:lineRule="exact"/>
        <w:ind w:left="192"/>
        <w:rPr>
          <w:sz w:val="24"/>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90"/>
        <w:gridCol w:w="699"/>
        <w:gridCol w:w="1122"/>
        <w:gridCol w:w="1316"/>
        <w:gridCol w:w="1025"/>
        <w:gridCol w:w="696"/>
        <w:gridCol w:w="2280"/>
      </w:tblGrid>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7E28BF">
            <w:pPr>
              <w:snapToGrid w:val="0"/>
              <w:jc w:val="center"/>
              <w:rPr>
                <w:sz w:val="24"/>
              </w:rPr>
            </w:pPr>
            <w:r>
              <w:rPr>
                <w:sz w:val="24"/>
              </w:rPr>
              <w:t>序号</w:t>
            </w: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7E28BF">
            <w:pPr>
              <w:snapToGrid w:val="0"/>
              <w:jc w:val="center"/>
              <w:rPr>
                <w:sz w:val="24"/>
              </w:rPr>
            </w:pPr>
            <w:r>
              <w:rPr>
                <w:sz w:val="24"/>
              </w:rPr>
              <w:t>用户单位名称</w:t>
            </w: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7E28BF">
            <w:pPr>
              <w:snapToGrid w:val="0"/>
              <w:jc w:val="center"/>
              <w:rPr>
                <w:sz w:val="24"/>
              </w:rPr>
            </w:pPr>
            <w:r>
              <w:rPr>
                <w:sz w:val="24"/>
              </w:rPr>
              <w:t>项目内容</w:t>
            </w: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7E28BF">
            <w:pPr>
              <w:snapToGrid w:val="0"/>
              <w:jc w:val="center"/>
              <w:rPr>
                <w:sz w:val="24"/>
              </w:rPr>
            </w:pPr>
            <w:r>
              <w:rPr>
                <w:sz w:val="24"/>
              </w:rPr>
              <w:t>实施地点</w:t>
            </w: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7E28BF">
            <w:pPr>
              <w:snapToGrid w:val="0"/>
              <w:jc w:val="center"/>
              <w:rPr>
                <w:sz w:val="24"/>
              </w:rPr>
            </w:pPr>
            <w:r>
              <w:rPr>
                <w:rFonts w:hint="eastAsia"/>
                <w:sz w:val="24"/>
              </w:rPr>
              <w:t>用户</w:t>
            </w:r>
            <w:r>
              <w:rPr>
                <w:sz w:val="24"/>
              </w:rPr>
              <w:t>联系人及联系方式</w:t>
            </w: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7E28BF">
            <w:pPr>
              <w:snapToGrid w:val="0"/>
              <w:jc w:val="center"/>
              <w:rPr>
                <w:sz w:val="24"/>
              </w:rPr>
            </w:pPr>
            <w:r>
              <w:rPr>
                <w:sz w:val="24"/>
              </w:rPr>
              <w:t>项目起止时间</w:t>
            </w: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7E28BF">
            <w:pPr>
              <w:snapToGrid w:val="0"/>
              <w:jc w:val="center"/>
              <w:rPr>
                <w:sz w:val="24"/>
              </w:rPr>
            </w:pPr>
            <w:r>
              <w:rPr>
                <w:sz w:val="24"/>
              </w:rPr>
              <w:t>合同金额</w:t>
            </w: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7E28BF">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r w:rsidR="00332EA9">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32EA9" w:rsidRDefault="00332EA9">
            <w:pPr>
              <w:snapToGrid w:val="0"/>
              <w:jc w:val="center"/>
              <w:rPr>
                <w:sz w:val="24"/>
              </w:rPr>
            </w:pPr>
          </w:p>
        </w:tc>
      </w:tr>
    </w:tbl>
    <w:p w:rsidR="00332EA9" w:rsidRDefault="00332EA9">
      <w:pPr>
        <w:spacing w:line="560" w:lineRule="exact"/>
        <w:jc w:val="center"/>
        <w:rPr>
          <w:sz w:val="24"/>
        </w:rPr>
      </w:pPr>
    </w:p>
    <w:p w:rsidR="00332EA9" w:rsidRDefault="007E28BF">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332EA9" w:rsidRDefault="00332EA9">
      <w:pPr>
        <w:spacing w:line="560" w:lineRule="exact"/>
        <w:rPr>
          <w:sz w:val="24"/>
        </w:rPr>
      </w:pPr>
    </w:p>
    <w:p w:rsidR="00332EA9" w:rsidRDefault="007E28BF" w:rsidP="00C06428">
      <w:pPr>
        <w:spacing w:line="360" w:lineRule="auto"/>
        <w:ind w:firstLineChars="1700" w:firstLine="3794"/>
        <w:rPr>
          <w:sz w:val="24"/>
        </w:rPr>
      </w:pPr>
      <w:r>
        <w:rPr>
          <w:sz w:val="24"/>
        </w:rPr>
        <w:t>投标人名称：</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332EA9">
      <w:pPr>
        <w:spacing w:line="460" w:lineRule="exact"/>
        <w:rPr>
          <w:sz w:val="24"/>
        </w:rPr>
      </w:pPr>
    </w:p>
    <w:p w:rsidR="00332EA9" w:rsidRDefault="007E28BF">
      <w:pPr>
        <w:widowControl/>
        <w:jc w:val="left"/>
        <w:rPr>
          <w:sz w:val="24"/>
        </w:rPr>
      </w:pPr>
      <w:r>
        <w:rPr>
          <w:sz w:val="24"/>
        </w:rPr>
        <w:br w:type="page"/>
      </w:r>
    </w:p>
    <w:p w:rsidR="00332EA9" w:rsidRDefault="007E28BF">
      <w:pPr>
        <w:tabs>
          <w:tab w:val="left" w:pos="360"/>
        </w:tabs>
        <w:spacing w:afterLines="100" w:after="285" w:line="360" w:lineRule="auto"/>
        <w:rPr>
          <w:sz w:val="24"/>
        </w:rPr>
      </w:pPr>
      <w:r>
        <w:rPr>
          <w:rFonts w:hint="eastAsia"/>
          <w:sz w:val="24"/>
        </w:rPr>
        <w:lastRenderedPageBreak/>
        <w:t>附件</w:t>
      </w:r>
      <w:r>
        <w:rPr>
          <w:rFonts w:hint="eastAsia"/>
          <w:sz w:val="24"/>
        </w:rPr>
        <w:t>8</w:t>
      </w:r>
    </w:p>
    <w:p w:rsidR="00332EA9" w:rsidRDefault="007E28BF">
      <w:pPr>
        <w:autoSpaceDN w:val="0"/>
        <w:spacing w:line="360" w:lineRule="auto"/>
        <w:jc w:val="center"/>
        <w:rPr>
          <w:b/>
          <w:bCs/>
          <w:sz w:val="24"/>
        </w:rPr>
      </w:pPr>
      <w:r>
        <w:rPr>
          <w:rFonts w:hint="eastAsia"/>
          <w:b/>
          <w:bCs/>
          <w:sz w:val="24"/>
        </w:rPr>
        <w:t>制造商售后服务承诺</w:t>
      </w:r>
    </w:p>
    <w:p w:rsidR="00332EA9" w:rsidRDefault="00332EA9" w:rsidP="00C06428">
      <w:pPr>
        <w:autoSpaceDE w:val="0"/>
        <w:autoSpaceDN w:val="0"/>
        <w:adjustRightInd w:val="0"/>
        <w:spacing w:line="360" w:lineRule="auto"/>
        <w:ind w:firstLineChars="200" w:firstLine="446"/>
        <w:rPr>
          <w:sz w:val="24"/>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289"/>
        <w:gridCol w:w="6843"/>
      </w:tblGrid>
      <w:tr w:rsidR="00332EA9">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sz w:val="24"/>
              </w:rPr>
            </w:pPr>
            <w:r>
              <w:rPr>
                <w:rFonts w:cs="Arial" w:hint="eastAsia"/>
                <w:sz w:val="24"/>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sz w:val="24"/>
              </w:rPr>
            </w:pPr>
            <w:r>
              <w:rPr>
                <w:rFonts w:cs="Arial" w:hint="eastAsia"/>
                <w:sz w:val="24"/>
              </w:rPr>
              <w:t>项目</w:t>
            </w:r>
          </w:p>
        </w:tc>
        <w:tc>
          <w:tcPr>
            <w:tcW w:w="6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sz w:val="24"/>
              </w:rPr>
            </w:pPr>
            <w:r>
              <w:rPr>
                <w:rFonts w:cs="Arial" w:hint="eastAsia"/>
                <w:sz w:val="24"/>
              </w:rPr>
              <w:t>承诺内容</w:t>
            </w:r>
          </w:p>
        </w:tc>
      </w:tr>
      <w:tr w:rsidR="00332EA9">
        <w:trPr>
          <w:cantSplit/>
          <w:trHeight w:val="2818"/>
          <w:jc w:val="center"/>
        </w:trPr>
        <w:tc>
          <w:tcPr>
            <w:tcW w:w="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保修期内</w:t>
            </w:r>
          </w:p>
        </w:tc>
        <w:tc>
          <w:tcPr>
            <w:tcW w:w="6843" w:type="dxa"/>
            <w:tcBorders>
              <w:top w:val="single" w:sz="4" w:space="0" w:color="auto"/>
              <w:left w:val="single" w:sz="4" w:space="0" w:color="auto"/>
              <w:right w:val="single" w:sz="4" w:space="0" w:color="auto"/>
            </w:tcBorders>
            <w:vAlign w:val="center"/>
          </w:tcPr>
          <w:p w:rsidR="00332EA9" w:rsidRDefault="00332EA9">
            <w:pPr>
              <w:pStyle w:val="11"/>
              <w:spacing w:line="360" w:lineRule="auto"/>
              <w:rPr>
                <w:rFonts w:cs="Arial"/>
                <w:bCs/>
                <w:sz w:val="24"/>
              </w:rPr>
            </w:pPr>
          </w:p>
        </w:tc>
      </w:tr>
      <w:tr w:rsidR="00332EA9">
        <w:trPr>
          <w:cantSplit/>
          <w:trHeight w:val="2818"/>
          <w:jc w:val="center"/>
        </w:trPr>
        <w:tc>
          <w:tcPr>
            <w:tcW w:w="843" w:type="dxa"/>
            <w:tcBorders>
              <w:top w:val="single" w:sz="4" w:space="0" w:color="auto"/>
              <w:left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2</w:t>
            </w:r>
          </w:p>
        </w:tc>
        <w:tc>
          <w:tcPr>
            <w:tcW w:w="1289" w:type="dxa"/>
            <w:tcBorders>
              <w:top w:val="single" w:sz="4" w:space="0" w:color="auto"/>
              <w:left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保修期后</w:t>
            </w:r>
          </w:p>
        </w:tc>
        <w:tc>
          <w:tcPr>
            <w:tcW w:w="6843" w:type="dxa"/>
            <w:tcBorders>
              <w:top w:val="single" w:sz="4" w:space="0" w:color="auto"/>
              <w:left w:val="single" w:sz="4" w:space="0" w:color="auto"/>
              <w:right w:val="single" w:sz="4" w:space="0" w:color="auto"/>
            </w:tcBorders>
            <w:vAlign w:val="center"/>
          </w:tcPr>
          <w:p w:rsidR="00332EA9" w:rsidRDefault="00332EA9">
            <w:pPr>
              <w:pStyle w:val="11"/>
              <w:spacing w:line="360" w:lineRule="auto"/>
              <w:rPr>
                <w:rFonts w:cs="Arial"/>
                <w:bCs/>
                <w:sz w:val="24"/>
              </w:rPr>
            </w:pPr>
          </w:p>
        </w:tc>
      </w:tr>
      <w:tr w:rsidR="00332EA9">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3</w:t>
            </w:r>
          </w:p>
        </w:tc>
        <w:tc>
          <w:tcPr>
            <w:tcW w:w="1289"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培训方案</w:t>
            </w:r>
          </w:p>
        </w:tc>
        <w:tc>
          <w:tcPr>
            <w:tcW w:w="6843" w:type="dxa"/>
            <w:tcBorders>
              <w:top w:val="single" w:sz="4" w:space="0" w:color="auto"/>
              <w:left w:val="single" w:sz="4" w:space="0" w:color="auto"/>
              <w:bottom w:val="single" w:sz="4" w:space="0" w:color="auto"/>
              <w:right w:val="single" w:sz="4" w:space="0" w:color="auto"/>
            </w:tcBorders>
            <w:vAlign w:val="center"/>
          </w:tcPr>
          <w:p w:rsidR="00332EA9" w:rsidRDefault="00332EA9">
            <w:pPr>
              <w:pStyle w:val="11"/>
              <w:spacing w:line="360" w:lineRule="auto"/>
              <w:rPr>
                <w:rFonts w:cs="Arial"/>
                <w:bCs/>
                <w:sz w:val="24"/>
              </w:rPr>
            </w:pPr>
          </w:p>
          <w:p w:rsidR="00332EA9" w:rsidRDefault="00332EA9">
            <w:pPr>
              <w:pStyle w:val="11"/>
              <w:spacing w:line="360" w:lineRule="auto"/>
              <w:rPr>
                <w:rFonts w:cs="Arial"/>
                <w:bCs/>
                <w:sz w:val="24"/>
              </w:rPr>
            </w:pPr>
          </w:p>
        </w:tc>
      </w:tr>
      <w:tr w:rsidR="00332EA9">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4</w:t>
            </w:r>
          </w:p>
        </w:tc>
        <w:tc>
          <w:tcPr>
            <w:tcW w:w="1289"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其他内容</w:t>
            </w:r>
          </w:p>
        </w:tc>
        <w:tc>
          <w:tcPr>
            <w:tcW w:w="6843" w:type="dxa"/>
            <w:tcBorders>
              <w:top w:val="single" w:sz="4" w:space="0" w:color="auto"/>
              <w:left w:val="single" w:sz="4" w:space="0" w:color="auto"/>
              <w:bottom w:val="single" w:sz="4" w:space="0" w:color="auto"/>
              <w:right w:val="single" w:sz="4" w:space="0" w:color="auto"/>
            </w:tcBorders>
            <w:vAlign w:val="center"/>
          </w:tcPr>
          <w:p w:rsidR="00332EA9" w:rsidRDefault="00332EA9">
            <w:pPr>
              <w:pStyle w:val="11"/>
              <w:spacing w:line="360" w:lineRule="auto"/>
              <w:rPr>
                <w:rFonts w:cs="Arial"/>
                <w:bCs/>
                <w:sz w:val="24"/>
              </w:rPr>
            </w:pPr>
          </w:p>
          <w:p w:rsidR="00332EA9" w:rsidRDefault="00332EA9">
            <w:pPr>
              <w:pStyle w:val="11"/>
              <w:spacing w:line="360" w:lineRule="auto"/>
              <w:rPr>
                <w:rFonts w:cs="Arial"/>
                <w:bCs/>
                <w:sz w:val="24"/>
              </w:rPr>
            </w:pPr>
          </w:p>
        </w:tc>
      </w:tr>
    </w:tbl>
    <w:p w:rsidR="00332EA9" w:rsidRDefault="00332EA9">
      <w:pPr>
        <w:spacing w:line="620" w:lineRule="exact"/>
        <w:rPr>
          <w:sz w:val="24"/>
        </w:rPr>
      </w:pPr>
    </w:p>
    <w:p w:rsidR="00332EA9" w:rsidRDefault="007E28BF" w:rsidP="00C06428">
      <w:pPr>
        <w:spacing w:line="360" w:lineRule="auto"/>
        <w:ind w:firstLineChars="1700" w:firstLine="3794"/>
        <w:rPr>
          <w:sz w:val="24"/>
        </w:rPr>
      </w:pPr>
      <w:r>
        <w:rPr>
          <w:rFonts w:hint="eastAsia"/>
          <w:sz w:val="24"/>
        </w:rPr>
        <w:t>制造商（加盖制造商公章）：</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332EA9">
      <w:pPr>
        <w:snapToGrid w:val="0"/>
        <w:spacing w:line="360" w:lineRule="auto"/>
        <w:rPr>
          <w:sz w:val="24"/>
          <w:szCs w:val="21"/>
        </w:rPr>
      </w:pPr>
    </w:p>
    <w:p w:rsidR="00332EA9" w:rsidRDefault="007E28BF">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332EA9" w:rsidRDefault="00332EA9"/>
    <w:p w:rsidR="00332EA9" w:rsidRDefault="007E28BF">
      <w:pPr>
        <w:widowControl/>
        <w:jc w:val="left"/>
        <w:rPr>
          <w:b/>
          <w:bCs/>
          <w:sz w:val="24"/>
        </w:rPr>
      </w:pPr>
      <w:r>
        <w:rPr>
          <w:b/>
          <w:bCs/>
          <w:sz w:val="24"/>
        </w:rPr>
        <w:br w:type="page"/>
      </w:r>
    </w:p>
    <w:p w:rsidR="00332EA9" w:rsidRDefault="007E28BF">
      <w:pPr>
        <w:autoSpaceDN w:val="0"/>
        <w:spacing w:line="360" w:lineRule="auto"/>
        <w:jc w:val="center"/>
        <w:rPr>
          <w:b/>
          <w:bCs/>
          <w:sz w:val="24"/>
        </w:rPr>
      </w:pPr>
      <w:r>
        <w:rPr>
          <w:rFonts w:hint="eastAsia"/>
          <w:b/>
          <w:bCs/>
          <w:sz w:val="24"/>
        </w:rPr>
        <w:lastRenderedPageBreak/>
        <w:t>投标人售后服务承诺</w:t>
      </w:r>
    </w:p>
    <w:p w:rsidR="00332EA9" w:rsidRDefault="00332EA9" w:rsidP="00C06428">
      <w:pPr>
        <w:autoSpaceDE w:val="0"/>
        <w:autoSpaceDN w:val="0"/>
        <w:adjustRightInd w:val="0"/>
        <w:spacing w:line="360" w:lineRule="auto"/>
        <w:ind w:firstLineChars="200" w:firstLine="446"/>
        <w:rPr>
          <w:sz w:val="24"/>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289"/>
        <w:gridCol w:w="6843"/>
      </w:tblGrid>
      <w:tr w:rsidR="00332EA9">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sz w:val="24"/>
              </w:rPr>
            </w:pPr>
            <w:r>
              <w:rPr>
                <w:rFonts w:cs="Arial" w:hint="eastAsia"/>
                <w:sz w:val="24"/>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sz w:val="24"/>
              </w:rPr>
            </w:pPr>
            <w:r>
              <w:rPr>
                <w:rFonts w:cs="Arial" w:hint="eastAsia"/>
                <w:sz w:val="24"/>
              </w:rPr>
              <w:t>项目</w:t>
            </w:r>
          </w:p>
        </w:tc>
        <w:tc>
          <w:tcPr>
            <w:tcW w:w="6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sz w:val="24"/>
              </w:rPr>
            </w:pPr>
            <w:r>
              <w:rPr>
                <w:rFonts w:cs="Arial" w:hint="eastAsia"/>
                <w:sz w:val="24"/>
              </w:rPr>
              <w:t>承诺内容</w:t>
            </w:r>
          </w:p>
        </w:tc>
      </w:tr>
      <w:tr w:rsidR="00332EA9">
        <w:trPr>
          <w:cantSplit/>
          <w:trHeight w:val="2818"/>
          <w:jc w:val="center"/>
        </w:trPr>
        <w:tc>
          <w:tcPr>
            <w:tcW w:w="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保修期内</w:t>
            </w:r>
          </w:p>
        </w:tc>
        <w:tc>
          <w:tcPr>
            <w:tcW w:w="6843" w:type="dxa"/>
            <w:tcBorders>
              <w:top w:val="single" w:sz="4" w:space="0" w:color="auto"/>
              <w:left w:val="single" w:sz="4" w:space="0" w:color="auto"/>
              <w:right w:val="single" w:sz="4" w:space="0" w:color="auto"/>
            </w:tcBorders>
            <w:vAlign w:val="center"/>
          </w:tcPr>
          <w:p w:rsidR="00332EA9" w:rsidRDefault="00332EA9">
            <w:pPr>
              <w:pStyle w:val="11"/>
              <w:spacing w:line="360" w:lineRule="auto"/>
              <w:rPr>
                <w:rFonts w:cs="Arial"/>
                <w:bCs/>
                <w:sz w:val="24"/>
              </w:rPr>
            </w:pPr>
          </w:p>
        </w:tc>
      </w:tr>
      <w:tr w:rsidR="00332EA9">
        <w:trPr>
          <w:cantSplit/>
          <w:trHeight w:val="2818"/>
          <w:jc w:val="center"/>
        </w:trPr>
        <w:tc>
          <w:tcPr>
            <w:tcW w:w="843" w:type="dxa"/>
            <w:tcBorders>
              <w:top w:val="single" w:sz="4" w:space="0" w:color="auto"/>
              <w:left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2</w:t>
            </w:r>
          </w:p>
        </w:tc>
        <w:tc>
          <w:tcPr>
            <w:tcW w:w="1289" w:type="dxa"/>
            <w:tcBorders>
              <w:top w:val="single" w:sz="4" w:space="0" w:color="auto"/>
              <w:left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保修期后</w:t>
            </w:r>
          </w:p>
        </w:tc>
        <w:tc>
          <w:tcPr>
            <w:tcW w:w="6843" w:type="dxa"/>
            <w:tcBorders>
              <w:top w:val="single" w:sz="4" w:space="0" w:color="auto"/>
              <w:left w:val="single" w:sz="4" w:space="0" w:color="auto"/>
              <w:right w:val="single" w:sz="4" w:space="0" w:color="auto"/>
            </w:tcBorders>
            <w:vAlign w:val="center"/>
          </w:tcPr>
          <w:p w:rsidR="00332EA9" w:rsidRDefault="00332EA9">
            <w:pPr>
              <w:pStyle w:val="11"/>
              <w:spacing w:line="360" w:lineRule="auto"/>
              <w:rPr>
                <w:rFonts w:cs="Arial"/>
                <w:bCs/>
                <w:sz w:val="24"/>
              </w:rPr>
            </w:pPr>
          </w:p>
        </w:tc>
      </w:tr>
      <w:tr w:rsidR="00332EA9">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3</w:t>
            </w:r>
          </w:p>
        </w:tc>
        <w:tc>
          <w:tcPr>
            <w:tcW w:w="1289"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培训方案</w:t>
            </w:r>
          </w:p>
        </w:tc>
        <w:tc>
          <w:tcPr>
            <w:tcW w:w="6843" w:type="dxa"/>
            <w:tcBorders>
              <w:top w:val="single" w:sz="4" w:space="0" w:color="auto"/>
              <w:left w:val="single" w:sz="4" w:space="0" w:color="auto"/>
              <w:bottom w:val="single" w:sz="4" w:space="0" w:color="auto"/>
              <w:right w:val="single" w:sz="4" w:space="0" w:color="auto"/>
            </w:tcBorders>
            <w:vAlign w:val="center"/>
          </w:tcPr>
          <w:p w:rsidR="00332EA9" w:rsidRDefault="00332EA9">
            <w:pPr>
              <w:pStyle w:val="11"/>
              <w:spacing w:line="360" w:lineRule="auto"/>
              <w:rPr>
                <w:rFonts w:cs="Arial"/>
                <w:bCs/>
                <w:sz w:val="24"/>
              </w:rPr>
            </w:pPr>
          </w:p>
          <w:p w:rsidR="00332EA9" w:rsidRDefault="00332EA9">
            <w:pPr>
              <w:pStyle w:val="11"/>
              <w:spacing w:line="360" w:lineRule="auto"/>
              <w:rPr>
                <w:rFonts w:cs="Arial"/>
                <w:bCs/>
                <w:sz w:val="24"/>
              </w:rPr>
            </w:pPr>
          </w:p>
        </w:tc>
      </w:tr>
      <w:tr w:rsidR="00332EA9">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4</w:t>
            </w:r>
          </w:p>
        </w:tc>
        <w:tc>
          <w:tcPr>
            <w:tcW w:w="1289" w:type="dxa"/>
            <w:tcBorders>
              <w:top w:val="single" w:sz="4" w:space="0" w:color="auto"/>
              <w:left w:val="single" w:sz="4" w:space="0" w:color="auto"/>
              <w:bottom w:val="single" w:sz="4" w:space="0" w:color="auto"/>
              <w:right w:val="single" w:sz="4" w:space="0" w:color="auto"/>
            </w:tcBorders>
            <w:vAlign w:val="center"/>
          </w:tcPr>
          <w:p w:rsidR="00332EA9" w:rsidRDefault="007E28BF">
            <w:pPr>
              <w:pStyle w:val="11"/>
              <w:spacing w:line="360" w:lineRule="auto"/>
              <w:jc w:val="center"/>
              <w:rPr>
                <w:rFonts w:cs="Arial"/>
                <w:bCs/>
                <w:sz w:val="24"/>
              </w:rPr>
            </w:pPr>
            <w:r>
              <w:rPr>
                <w:rFonts w:cs="Arial" w:hint="eastAsia"/>
                <w:bCs/>
                <w:sz w:val="24"/>
              </w:rPr>
              <w:t>其他内容</w:t>
            </w:r>
          </w:p>
        </w:tc>
        <w:tc>
          <w:tcPr>
            <w:tcW w:w="6843" w:type="dxa"/>
            <w:tcBorders>
              <w:top w:val="single" w:sz="4" w:space="0" w:color="auto"/>
              <w:left w:val="single" w:sz="4" w:space="0" w:color="auto"/>
              <w:bottom w:val="single" w:sz="4" w:space="0" w:color="auto"/>
              <w:right w:val="single" w:sz="4" w:space="0" w:color="auto"/>
            </w:tcBorders>
            <w:vAlign w:val="center"/>
          </w:tcPr>
          <w:p w:rsidR="00332EA9" w:rsidRDefault="00332EA9">
            <w:pPr>
              <w:pStyle w:val="11"/>
              <w:spacing w:line="360" w:lineRule="auto"/>
              <w:rPr>
                <w:rFonts w:cs="Arial"/>
                <w:bCs/>
                <w:sz w:val="24"/>
              </w:rPr>
            </w:pPr>
          </w:p>
          <w:p w:rsidR="00332EA9" w:rsidRDefault="00332EA9">
            <w:pPr>
              <w:pStyle w:val="11"/>
              <w:spacing w:line="360" w:lineRule="auto"/>
              <w:rPr>
                <w:rFonts w:cs="Arial"/>
                <w:bCs/>
                <w:sz w:val="24"/>
              </w:rPr>
            </w:pPr>
          </w:p>
        </w:tc>
      </w:tr>
    </w:tbl>
    <w:p w:rsidR="00332EA9" w:rsidRDefault="00332EA9">
      <w:pPr>
        <w:spacing w:line="620" w:lineRule="exact"/>
        <w:rPr>
          <w:sz w:val="24"/>
        </w:rPr>
      </w:pPr>
    </w:p>
    <w:p w:rsidR="00332EA9" w:rsidRDefault="007E28BF" w:rsidP="00C06428">
      <w:pPr>
        <w:spacing w:line="360" w:lineRule="auto"/>
        <w:ind w:firstLineChars="1700" w:firstLine="3794"/>
        <w:rPr>
          <w:sz w:val="24"/>
        </w:rPr>
      </w:pPr>
      <w:r>
        <w:rPr>
          <w:sz w:val="24"/>
        </w:rPr>
        <w:t>投标人名称：</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332EA9">
      <w:pPr>
        <w:spacing w:line="620" w:lineRule="exact"/>
        <w:rPr>
          <w:sz w:val="24"/>
        </w:rPr>
      </w:pPr>
    </w:p>
    <w:p w:rsidR="00332EA9" w:rsidRDefault="007E28BF">
      <w:pPr>
        <w:widowControl/>
        <w:jc w:val="left"/>
        <w:rPr>
          <w:sz w:val="24"/>
        </w:rPr>
      </w:pPr>
      <w:r>
        <w:rPr>
          <w:sz w:val="24"/>
        </w:rPr>
        <w:br w:type="page"/>
      </w:r>
    </w:p>
    <w:p w:rsidR="00332EA9" w:rsidRDefault="007E28BF">
      <w:pPr>
        <w:tabs>
          <w:tab w:val="left" w:pos="360"/>
        </w:tabs>
        <w:spacing w:afterLines="100" w:after="285" w:line="360" w:lineRule="auto"/>
        <w:rPr>
          <w:sz w:val="24"/>
        </w:rPr>
      </w:pPr>
      <w:r>
        <w:rPr>
          <w:rFonts w:hint="eastAsia"/>
          <w:sz w:val="24"/>
        </w:rPr>
        <w:lastRenderedPageBreak/>
        <w:t>附件</w:t>
      </w:r>
      <w:r>
        <w:rPr>
          <w:rFonts w:hint="eastAsia"/>
          <w:sz w:val="24"/>
        </w:rPr>
        <w:t>9</w:t>
      </w:r>
    </w:p>
    <w:p w:rsidR="00332EA9" w:rsidRDefault="007E28BF">
      <w:pPr>
        <w:autoSpaceDN w:val="0"/>
        <w:spacing w:line="360" w:lineRule="auto"/>
        <w:jc w:val="center"/>
        <w:rPr>
          <w:b/>
          <w:bCs/>
          <w:sz w:val="24"/>
        </w:rPr>
      </w:pPr>
      <w:r>
        <w:rPr>
          <w:b/>
          <w:bCs/>
          <w:sz w:val="24"/>
        </w:rPr>
        <w:t>绿色供应链管理阐述</w:t>
      </w:r>
    </w:p>
    <w:p w:rsidR="00332EA9" w:rsidRDefault="007E28BF">
      <w:pPr>
        <w:spacing w:line="460" w:lineRule="exact"/>
        <w:rPr>
          <w:sz w:val="24"/>
        </w:rPr>
      </w:pPr>
      <w:r>
        <w:rPr>
          <w:sz w:val="24"/>
        </w:rPr>
        <w:t>项目名称：</w:t>
      </w:r>
      <w:r>
        <w:rPr>
          <w:sz w:val="24"/>
          <w:u w:val="single"/>
        </w:rPr>
        <w:t xml:space="preserve">                    </w:t>
      </w:r>
    </w:p>
    <w:p w:rsidR="00332EA9" w:rsidRDefault="007E28BF">
      <w:pPr>
        <w:spacing w:line="460" w:lineRule="exact"/>
        <w:rPr>
          <w:sz w:val="24"/>
        </w:rPr>
      </w:pPr>
      <w:r>
        <w:rPr>
          <w:sz w:val="24"/>
        </w:rPr>
        <w:t>项目编号：</w:t>
      </w:r>
      <w:r>
        <w:rPr>
          <w:sz w:val="24"/>
          <w:u w:val="single"/>
        </w:rPr>
        <w:t xml:space="preserve">                    </w:t>
      </w:r>
    </w:p>
    <w:p w:rsidR="00332EA9" w:rsidRDefault="007E28BF">
      <w:pPr>
        <w:spacing w:line="460" w:lineRule="exact"/>
        <w:rPr>
          <w:sz w:val="24"/>
          <w:u w:val="single"/>
        </w:rPr>
      </w:pPr>
      <w:r>
        <w:rPr>
          <w:sz w:val="24"/>
        </w:rPr>
        <w:t>包号：</w:t>
      </w:r>
      <w:r>
        <w:rPr>
          <w:sz w:val="24"/>
          <w:u w:val="single"/>
        </w:rPr>
        <w:t xml:space="preserve">                        </w:t>
      </w:r>
    </w:p>
    <w:p w:rsidR="00332EA9" w:rsidRDefault="00332EA9" w:rsidP="00C06428">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60"/>
        <w:gridCol w:w="4500"/>
        <w:gridCol w:w="2340"/>
      </w:tblGrid>
      <w:tr w:rsidR="00332EA9">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投标产品情况说明</w:t>
            </w:r>
          </w:p>
        </w:tc>
      </w:tr>
      <w:tr w:rsidR="00332EA9">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待机能耗（</w:t>
            </w:r>
            <w:r>
              <w:rPr>
                <w:sz w:val="24"/>
              </w:rPr>
              <w:t>KWh</w:t>
            </w:r>
            <w:r>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widowControl/>
              <w:jc w:val="center"/>
              <w:rPr>
                <w:sz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工作能耗（</w:t>
            </w:r>
            <w:r>
              <w:rPr>
                <w:sz w:val="24"/>
              </w:rPr>
              <w:t>KWh</w:t>
            </w:r>
            <w:r>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widowControl/>
              <w:jc w:val="center"/>
              <w:rPr>
                <w:sz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二氧化碳减排量（</w:t>
            </w:r>
            <w:r>
              <w:rPr>
                <w:sz w:val="24"/>
              </w:rPr>
              <w:t>Kg</w:t>
            </w:r>
            <w:r>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widowControl/>
              <w:jc w:val="center"/>
              <w:rPr>
                <w:sz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二氧化硫减排量（</w:t>
            </w:r>
            <w:r>
              <w:rPr>
                <w:sz w:val="24"/>
              </w:rPr>
              <w:t>Kg</w:t>
            </w:r>
            <w:r>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widowControl/>
              <w:jc w:val="center"/>
              <w:rPr>
                <w:sz w:val="24"/>
              </w:rPr>
            </w:pPr>
            <w:r>
              <w:rPr>
                <w:sz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r w:rsidR="00332EA9">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7E28BF">
            <w:pPr>
              <w:spacing w:line="360" w:lineRule="auto"/>
              <w:jc w:val="center"/>
              <w:rPr>
                <w:sz w:val="24"/>
              </w:rPr>
            </w:pPr>
            <w:r>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32EA9" w:rsidRDefault="00332EA9">
            <w:pPr>
              <w:spacing w:line="360" w:lineRule="auto"/>
              <w:jc w:val="center"/>
              <w:rPr>
                <w:sz w:val="24"/>
              </w:rPr>
            </w:pPr>
          </w:p>
        </w:tc>
      </w:tr>
    </w:tbl>
    <w:p w:rsidR="00332EA9" w:rsidRDefault="007E28BF" w:rsidP="00C06428">
      <w:pPr>
        <w:spacing w:line="360" w:lineRule="auto"/>
        <w:ind w:firstLineChars="200" w:firstLine="446"/>
        <w:outlineLvl w:val="0"/>
        <w:rPr>
          <w:sz w:val="24"/>
        </w:rPr>
      </w:pPr>
      <w:r>
        <w:rPr>
          <w:sz w:val="24"/>
        </w:rPr>
        <w:t>注：如所投产品不涉及上述内容，填写</w:t>
      </w:r>
      <w:r>
        <w:rPr>
          <w:sz w:val="24"/>
        </w:rPr>
        <w:t>“</w:t>
      </w:r>
      <w:r>
        <w:rPr>
          <w:sz w:val="24"/>
        </w:rPr>
        <w:t>不涉及</w:t>
      </w:r>
      <w:r>
        <w:rPr>
          <w:sz w:val="24"/>
        </w:rPr>
        <w:t>”</w:t>
      </w:r>
      <w:r>
        <w:rPr>
          <w:sz w:val="24"/>
        </w:rPr>
        <w:t>。</w:t>
      </w:r>
    </w:p>
    <w:p w:rsidR="00332EA9" w:rsidRDefault="00332EA9" w:rsidP="00C06428">
      <w:pPr>
        <w:spacing w:line="360" w:lineRule="auto"/>
        <w:ind w:firstLineChars="1700" w:firstLine="3794"/>
        <w:rPr>
          <w:sz w:val="24"/>
        </w:rPr>
      </w:pPr>
    </w:p>
    <w:p w:rsidR="00332EA9" w:rsidRDefault="007E28BF" w:rsidP="00C06428">
      <w:pPr>
        <w:spacing w:line="360" w:lineRule="auto"/>
        <w:ind w:firstLineChars="1700" w:firstLine="3794"/>
        <w:rPr>
          <w:sz w:val="24"/>
        </w:rPr>
      </w:pPr>
      <w:r>
        <w:rPr>
          <w:sz w:val="24"/>
        </w:rPr>
        <w:t>投标人名称：</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7E28BF">
      <w:pPr>
        <w:tabs>
          <w:tab w:val="left" w:pos="360"/>
        </w:tabs>
        <w:spacing w:afterLines="100" w:after="285" w:line="360" w:lineRule="auto"/>
        <w:rPr>
          <w:sz w:val="24"/>
        </w:rPr>
      </w:pPr>
      <w:r>
        <w:rPr>
          <w:sz w:val="24"/>
        </w:rPr>
        <w:br w:type="page"/>
      </w:r>
      <w:r>
        <w:rPr>
          <w:rFonts w:hint="eastAsia"/>
          <w:sz w:val="24"/>
        </w:rPr>
        <w:lastRenderedPageBreak/>
        <w:t>附件</w:t>
      </w:r>
      <w:r>
        <w:rPr>
          <w:rFonts w:hint="eastAsia"/>
          <w:sz w:val="24"/>
        </w:rPr>
        <w:t>10</w:t>
      </w:r>
    </w:p>
    <w:p w:rsidR="00332EA9" w:rsidRDefault="007E28BF">
      <w:pPr>
        <w:autoSpaceDN w:val="0"/>
        <w:spacing w:line="360" w:lineRule="auto"/>
        <w:jc w:val="center"/>
        <w:rPr>
          <w:b/>
          <w:bCs/>
          <w:sz w:val="24"/>
        </w:rPr>
      </w:pPr>
      <w:r>
        <w:rPr>
          <w:rFonts w:hint="eastAsia"/>
          <w:b/>
          <w:bCs/>
          <w:sz w:val="24"/>
        </w:rPr>
        <w:t>政府采购政策情况表</w:t>
      </w:r>
    </w:p>
    <w:p w:rsidR="00332EA9" w:rsidRDefault="00332EA9">
      <w:pPr>
        <w:spacing w:line="460" w:lineRule="exact"/>
        <w:jc w:val="center"/>
        <w:rPr>
          <w:sz w:val="24"/>
        </w:rPr>
      </w:pPr>
    </w:p>
    <w:p w:rsidR="00332EA9" w:rsidRDefault="007E28BF">
      <w:pPr>
        <w:spacing w:line="460" w:lineRule="exact"/>
        <w:rPr>
          <w:sz w:val="24"/>
        </w:rPr>
      </w:pPr>
      <w:r>
        <w:rPr>
          <w:sz w:val="24"/>
        </w:rPr>
        <w:t>项目名称：</w:t>
      </w:r>
      <w:r>
        <w:rPr>
          <w:sz w:val="24"/>
          <w:u w:val="single"/>
        </w:rPr>
        <w:t xml:space="preserve">                    </w:t>
      </w:r>
    </w:p>
    <w:p w:rsidR="00332EA9" w:rsidRDefault="007E28BF">
      <w:pPr>
        <w:spacing w:line="460" w:lineRule="exact"/>
        <w:rPr>
          <w:sz w:val="24"/>
        </w:rPr>
      </w:pPr>
      <w:r>
        <w:rPr>
          <w:sz w:val="24"/>
        </w:rPr>
        <w:t>项目编号：</w:t>
      </w:r>
      <w:r>
        <w:rPr>
          <w:sz w:val="24"/>
          <w:u w:val="single"/>
        </w:rPr>
        <w:t xml:space="preserve">                    </w:t>
      </w:r>
    </w:p>
    <w:p w:rsidR="00332EA9" w:rsidRDefault="007E28BF">
      <w:pPr>
        <w:spacing w:line="460" w:lineRule="exact"/>
        <w:rPr>
          <w:sz w:val="24"/>
          <w:u w:val="single"/>
        </w:rPr>
      </w:pPr>
      <w:r>
        <w:rPr>
          <w:sz w:val="24"/>
        </w:rPr>
        <w:t>包号：</w:t>
      </w:r>
      <w:r>
        <w:rPr>
          <w:sz w:val="24"/>
          <w:u w:val="single"/>
        </w:rPr>
        <w:t xml:space="preserve">                        </w:t>
      </w:r>
    </w:p>
    <w:p w:rsidR="00332EA9" w:rsidRDefault="007E28BF" w:rsidP="00C06428">
      <w:pPr>
        <w:spacing w:line="460" w:lineRule="exact"/>
        <w:ind w:firstLineChars="3100" w:firstLine="6918"/>
        <w:rPr>
          <w:sz w:val="24"/>
        </w:rPr>
      </w:pPr>
      <w:r>
        <w:rPr>
          <w:sz w:val="24"/>
        </w:rPr>
        <w:t>单位：元</w:t>
      </w:r>
    </w:p>
    <w:tbl>
      <w:tblPr>
        <w:tblW w:w="84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492"/>
        <w:gridCol w:w="1523"/>
        <w:gridCol w:w="42"/>
        <w:gridCol w:w="1310"/>
        <w:gridCol w:w="1622"/>
        <w:gridCol w:w="1496"/>
      </w:tblGrid>
      <w:tr w:rsidR="00332EA9">
        <w:trPr>
          <w:trHeight w:val="729"/>
          <w:jc w:val="center"/>
        </w:trPr>
        <w:tc>
          <w:tcPr>
            <w:tcW w:w="936" w:type="dxa"/>
            <w:vMerge w:val="restart"/>
            <w:shd w:val="clear" w:color="auto" w:fill="auto"/>
            <w:vAlign w:val="center"/>
          </w:tcPr>
          <w:p w:rsidR="00332EA9" w:rsidRDefault="007E28BF">
            <w:pPr>
              <w:pStyle w:val="13"/>
              <w:tabs>
                <w:tab w:val="left" w:pos="1260"/>
              </w:tabs>
              <w:spacing w:before="156" w:after="156"/>
              <w:jc w:val="center"/>
              <w:rPr>
                <w:rFonts w:ascii="仿宋_GB2312" w:eastAsia="仿宋_GB2312"/>
                <w:sz w:val="24"/>
                <w:lang w:val="en-GB"/>
              </w:rPr>
            </w:pPr>
            <w:r>
              <w:rPr>
                <w:rFonts w:ascii="仿宋_GB2312" w:eastAsia="仿宋_GB2312" w:hint="eastAsia"/>
                <w:sz w:val="24"/>
                <w:lang w:val="en-GB"/>
              </w:rPr>
              <w:t>中小企业、监狱企业、残疾人福利性单位扶持政策</w:t>
            </w:r>
          </w:p>
        </w:tc>
        <w:tc>
          <w:tcPr>
            <w:tcW w:w="7485" w:type="dxa"/>
            <w:gridSpan w:val="6"/>
            <w:shd w:val="clear" w:color="auto" w:fill="auto"/>
            <w:vAlign w:val="center"/>
          </w:tcPr>
          <w:p w:rsidR="00332EA9" w:rsidRDefault="007E28BF">
            <w:pPr>
              <w:pStyle w:val="13"/>
              <w:tabs>
                <w:tab w:val="left" w:pos="1260"/>
              </w:tabs>
              <w:spacing w:before="40" w:after="40" w:line="360" w:lineRule="auto"/>
              <w:rPr>
                <w:rFonts w:ascii="仿宋_GB2312" w:eastAsia="仿宋_GB2312" w:hAnsi="宋体"/>
                <w:sz w:val="24"/>
                <w:lang w:val="en-GB"/>
              </w:rPr>
            </w:pPr>
            <w:r>
              <w:rPr>
                <w:rFonts w:ascii="仿宋_GB2312" w:eastAsia="仿宋_GB2312" w:hAnsi="宋体" w:hint="eastAsia"/>
                <w:sz w:val="24"/>
                <w:lang w:val="en-GB"/>
              </w:rPr>
              <w:t>如属所列情形的，请在括号内打“√”：</w:t>
            </w:r>
          </w:p>
          <w:p w:rsidR="00332EA9" w:rsidRDefault="007E28BF">
            <w:pPr>
              <w:pStyle w:val="13"/>
              <w:tabs>
                <w:tab w:val="left" w:pos="1260"/>
              </w:tabs>
              <w:spacing w:before="40" w:after="40" w:line="360" w:lineRule="auto"/>
              <w:rPr>
                <w:rFonts w:ascii="仿宋_GB2312" w:eastAsia="仿宋_GB2312" w:hAnsi="宋体"/>
                <w:sz w:val="24"/>
              </w:rPr>
            </w:pPr>
            <w:r>
              <w:rPr>
                <w:rFonts w:ascii="仿宋_GB2312" w:eastAsia="仿宋_GB2312" w:hAnsi="宋体" w:hint="eastAsia"/>
                <w:sz w:val="24"/>
              </w:rPr>
              <w:t>（  ）小型、微型企业投标且提供本企业制造的产品。</w:t>
            </w:r>
          </w:p>
          <w:p w:rsidR="00332EA9" w:rsidRDefault="007E28BF">
            <w:pPr>
              <w:pStyle w:val="13"/>
              <w:tabs>
                <w:tab w:val="left" w:pos="1260"/>
              </w:tabs>
              <w:spacing w:before="40" w:after="40" w:line="360" w:lineRule="auto"/>
              <w:rPr>
                <w:rFonts w:ascii="仿宋_GB2312" w:eastAsia="仿宋_GB2312" w:hAnsi="宋体"/>
                <w:sz w:val="24"/>
              </w:rPr>
            </w:pPr>
            <w:r>
              <w:rPr>
                <w:rFonts w:ascii="仿宋_GB2312" w:eastAsia="仿宋_GB2312" w:hAnsi="宋体" w:hint="eastAsia"/>
                <w:sz w:val="24"/>
              </w:rPr>
              <w:t>（  ）小</w:t>
            </w:r>
            <w:proofErr w:type="gramStart"/>
            <w:r>
              <w:rPr>
                <w:rFonts w:ascii="仿宋_GB2312" w:eastAsia="仿宋_GB2312" w:hAnsi="宋体" w:hint="eastAsia"/>
                <w:sz w:val="24"/>
              </w:rPr>
              <w:t>微企业</w:t>
            </w:r>
            <w:proofErr w:type="gramEnd"/>
            <w:r>
              <w:rPr>
                <w:rFonts w:ascii="仿宋_GB2312" w:eastAsia="仿宋_GB2312" w:hAnsi="宋体" w:hint="eastAsia"/>
                <w:sz w:val="24"/>
              </w:rPr>
              <w:t>投标且提供其它小型、微型企业产品的，请填写下表内容：</w:t>
            </w:r>
          </w:p>
        </w:tc>
      </w:tr>
      <w:tr w:rsidR="00332EA9">
        <w:trPr>
          <w:trHeight w:val="729"/>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产品名称</w:t>
            </w:r>
          </w:p>
        </w:tc>
        <w:tc>
          <w:tcPr>
            <w:tcW w:w="1565" w:type="dxa"/>
            <w:gridSpan w:val="2"/>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品牌型号</w:t>
            </w:r>
          </w:p>
        </w:tc>
        <w:tc>
          <w:tcPr>
            <w:tcW w:w="1310"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制造商</w:t>
            </w:r>
          </w:p>
        </w:tc>
        <w:tc>
          <w:tcPr>
            <w:tcW w:w="1622"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制造商</w:t>
            </w:r>
          </w:p>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企业类型</w:t>
            </w:r>
          </w:p>
        </w:tc>
        <w:tc>
          <w:tcPr>
            <w:tcW w:w="1496"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金额</w:t>
            </w:r>
          </w:p>
        </w:tc>
      </w:tr>
      <w:tr w:rsidR="00332EA9">
        <w:trPr>
          <w:trHeight w:val="729"/>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565" w:type="dxa"/>
            <w:gridSpan w:val="2"/>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310"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r>
      <w:tr w:rsidR="00332EA9">
        <w:trPr>
          <w:trHeight w:val="729"/>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565" w:type="dxa"/>
            <w:gridSpan w:val="2"/>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310"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r>
      <w:tr w:rsidR="00332EA9">
        <w:trPr>
          <w:trHeight w:val="729"/>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565" w:type="dxa"/>
            <w:gridSpan w:val="2"/>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310"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r>
      <w:tr w:rsidR="00332EA9">
        <w:trPr>
          <w:trHeight w:val="729"/>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565" w:type="dxa"/>
            <w:gridSpan w:val="2"/>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310"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r>
      <w:tr w:rsidR="00332EA9">
        <w:trPr>
          <w:trHeight w:val="729"/>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565" w:type="dxa"/>
            <w:gridSpan w:val="2"/>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310"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r>
      <w:tr w:rsidR="00332EA9">
        <w:trPr>
          <w:trHeight w:val="729"/>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565" w:type="dxa"/>
            <w:gridSpan w:val="2"/>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310"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r>
      <w:tr w:rsidR="00332EA9">
        <w:trPr>
          <w:trHeight w:val="671"/>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5989" w:type="dxa"/>
            <w:gridSpan w:val="5"/>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Ansi="宋体" w:hint="eastAsia"/>
                <w:sz w:val="24"/>
              </w:rPr>
              <w:t>小型、微型企业、监狱企业、残疾人福利单位产品</w:t>
            </w:r>
            <w:r>
              <w:rPr>
                <w:rFonts w:ascii="仿宋_GB2312" w:eastAsia="仿宋_GB2312" w:hint="eastAsia"/>
                <w:sz w:val="24"/>
                <w:lang w:val="en-GB"/>
              </w:rPr>
              <w:t>金额合计</w:t>
            </w:r>
          </w:p>
        </w:tc>
        <w:tc>
          <w:tcPr>
            <w:tcW w:w="1496" w:type="dxa"/>
            <w:shd w:val="clear" w:color="auto" w:fill="auto"/>
            <w:vAlign w:val="center"/>
          </w:tcPr>
          <w:p w:rsidR="00332EA9" w:rsidRDefault="00332EA9">
            <w:pPr>
              <w:pStyle w:val="13"/>
              <w:tabs>
                <w:tab w:val="left" w:pos="1260"/>
              </w:tabs>
              <w:spacing w:before="40" w:after="40"/>
              <w:jc w:val="center"/>
              <w:rPr>
                <w:rFonts w:ascii="仿宋_GB2312" w:eastAsia="仿宋_GB2312"/>
                <w:sz w:val="24"/>
                <w:lang w:val="en-GB"/>
              </w:rPr>
            </w:pPr>
          </w:p>
        </w:tc>
      </w:tr>
      <w:tr w:rsidR="00332EA9">
        <w:trPr>
          <w:trHeight w:val="729"/>
          <w:jc w:val="center"/>
        </w:trPr>
        <w:tc>
          <w:tcPr>
            <w:tcW w:w="936" w:type="dxa"/>
            <w:shd w:val="clear" w:color="auto" w:fill="auto"/>
            <w:vAlign w:val="center"/>
          </w:tcPr>
          <w:p w:rsidR="00332EA9" w:rsidRDefault="007E28BF">
            <w:pPr>
              <w:pStyle w:val="13"/>
              <w:tabs>
                <w:tab w:val="left" w:pos="1260"/>
              </w:tabs>
              <w:spacing w:before="156" w:after="156"/>
              <w:jc w:val="center"/>
              <w:rPr>
                <w:rFonts w:ascii="仿宋_GB2312" w:eastAsia="仿宋_GB2312"/>
                <w:sz w:val="24"/>
                <w:lang w:val="en-GB"/>
              </w:rPr>
            </w:pPr>
            <w:r>
              <w:rPr>
                <w:rFonts w:ascii="仿宋_GB2312" w:eastAsia="仿宋_GB2312" w:hint="eastAsia"/>
                <w:sz w:val="24"/>
                <w:lang w:val="en-GB"/>
              </w:rPr>
              <w:t>监狱企业</w:t>
            </w:r>
          </w:p>
        </w:tc>
        <w:tc>
          <w:tcPr>
            <w:tcW w:w="7485" w:type="dxa"/>
            <w:gridSpan w:val="6"/>
            <w:shd w:val="clear" w:color="auto" w:fill="auto"/>
            <w:vAlign w:val="center"/>
          </w:tcPr>
          <w:p w:rsidR="00332EA9" w:rsidRDefault="007E28BF">
            <w:pPr>
              <w:pStyle w:val="13"/>
              <w:tabs>
                <w:tab w:val="left" w:pos="1260"/>
              </w:tabs>
              <w:spacing w:before="40" w:after="40"/>
              <w:rPr>
                <w:rFonts w:ascii="仿宋_GB2312" w:eastAsia="仿宋_GB2312" w:hAnsi="宋体"/>
                <w:sz w:val="24"/>
              </w:rPr>
            </w:pPr>
            <w:r>
              <w:rPr>
                <w:rFonts w:ascii="仿宋_GB2312" w:eastAsia="仿宋_GB2312" w:hAnsi="宋体" w:hint="eastAsia"/>
                <w:sz w:val="24"/>
              </w:rPr>
              <w:t>如属于监狱企业，须提供由省级以上监狱管理局、戒毒管理局(含新疆生产建设兵团)出具的属于监狱企业的证明文件。</w:t>
            </w:r>
          </w:p>
          <w:p w:rsidR="00332EA9" w:rsidRDefault="007E28BF">
            <w:pPr>
              <w:pStyle w:val="13"/>
              <w:tabs>
                <w:tab w:val="left" w:pos="1260"/>
              </w:tabs>
              <w:spacing w:before="40" w:after="40"/>
              <w:rPr>
                <w:rFonts w:ascii="仿宋_GB2312" w:eastAsia="仿宋_GB2312"/>
                <w:sz w:val="24"/>
                <w:lang w:val="en-GB"/>
              </w:rPr>
            </w:pPr>
            <w:r>
              <w:rPr>
                <w:rFonts w:ascii="仿宋_GB2312" w:eastAsia="仿宋_GB2312" w:hAnsi="宋体" w:cs="宋体" w:hint="eastAsia"/>
                <w:sz w:val="24"/>
              </w:rPr>
              <w:t>证明材料见投标文件第</w:t>
            </w:r>
            <w:r>
              <w:rPr>
                <w:rFonts w:ascii="仿宋_GB2312" w:eastAsia="仿宋_GB2312" w:hAnsi="宋体" w:cs="宋体" w:hint="eastAsia"/>
                <w:sz w:val="24"/>
                <w:u w:val="single"/>
              </w:rPr>
              <w:t xml:space="preserve">   </w:t>
            </w:r>
            <w:r>
              <w:rPr>
                <w:rFonts w:ascii="仿宋_GB2312" w:eastAsia="仿宋_GB2312" w:hAnsi="宋体" w:cs="宋体" w:hint="eastAsia"/>
                <w:sz w:val="24"/>
              </w:rPr>
              <w:t>至</w:t>
            </w:r>
            <w:r>
              <w:rPr>
                <w:rFonts w:ascii="仿宋_GB2312" w:eastAsia="仿宋_GB2312" w:hAnsi="宋体" w:cs="宋体" w:hint="eastAsia"/>
                <w:sz w:val="24"/>
                <w:u w:val="single"/>
              </w:rPr>
              <w:t xml:space="preserve">   </w:t>
            </w:r>
            <w:r>
              <w:rPr>
                <w:rFonts w:ascii="仿宋_GB2312" w:eastAsia="仿宋_GB2312" w:hAnsi="宋体" w:cs="宋体" w:hint="eastAsia"/>
                <w:sz w:val="24"/>
              </w:rPr>
              <w:t>页。</w:t>
            </w:r>
          </w:p>
        </w:tc>
      </w:tr>
      <w:tr w:rsidR="00332EA9">
        <w:trPr>
          <w:trHeight w:val="729"/>
          <w:jc w:val="center"/>
        </w:trPr>
        <w:tc>
          <w:tcPr>
            <w:tcW w:w="936" w:type="dxa"/>
            <w:shd w:val="clear" w:color="auto" w:fill="auto"/>
            <w:vAlign w:val="center"/>
          </w:tcPr>
          <w:p w:rsidR="00332EA9" w:rsidRDefault="007E28BF">
            <w:pPr>
              <w:pStyle w:val="13"/>
              <w:tabs>
                <w:tab w:val="left" w:pos="1260"/>
              </w:tabs>
              <w:spacing w:before="156" w:after="156"/>
              <w:jc w:val="center"/>
              <w:rPr>
                <w:rFonts w:ascii="仿宋_GB2312" w:eastAsia="仿宋_GB2312"/>
                <w:sz w:val="24"/>
                <w:lang w:val="en-GB"/>
              </w:rPr>
            </w:pPr>
            <w:r>
              <w:rPr>
                <w:rFonts w:ascii="仿宋_GB2312" w:eastAsia="仿宋_GB2312" w:hint="eastAsia"/>
                <w:sz w:val="24"/>
                <w:lang w:val="en-GB"/>
              </w:rPr>
              <w:lastRenderedPageBreak/>
              <w:t>残疾人福利性单位</w:t>
            </w:r>
          </w:p>
        </w:tc>
        <w:tc>
          <w:tcPr>
            <w:tcW w:w="7485" w:type="dxa"/>
            <w:gridSpan w:val="6"/>
            <w:shd w:val="clear" w:color="auto" w:fill="auto"/>
            <w:vAlign w:val="center"/>
          </w:tcPr>
          <w:p w:rsidR="00332EA9" w:rsidRDefault="007E28BF">
            <w:pPr>
              <w:pStyle w:val="13"/>
              <w:tabs>
                <w:tab w:val="left" w:pos="1260"/>
              </w:tabs>
              <w:spacing w:before="40" w:after="40"/>
              <w:rPr>
                <w:rFonts w:ascii="仿宋_GB2312" w:eastAsia="仿宋_GB2312" w:hAnsi="宋体"/>
                <w:sz w:val="24"/>
              </w:rPr>
            </w:pPr>
            <w:r>
              <w:rPr>
                <w:rFonts w:ascii="仿宋_GB2312" w:eastAsia="仿宋_GB2312" w:hAnsi="宋体" w:hint="eastAsia"/>
                <w:sz w:val="24"/>
              </w:rPr>
              <w:t>如属于残疾人福利性单位，须提供《残疾人福利性单位声明函》</w:t>
            </w:r>
          </w:p>
          <w:p w:rsidR="00332EA9" w:rsidRDefault="007E28BF">
            <w:pPr>
              <w:pStyle w:val="13"/>
              <w:tabs>
                <w:tab w:val="left" w:pos="1260"/>
              </w:tabs>
              <w:spacing w:before="40" w:after="40"/>
              <w:rPr>
                <w:rFonts w:ascii="仿宋_GB2312" w:eastAsia="仿宋_GB2312"/>
                <w:sz w:val="24"/>
                <w:lang w:val="en-GB"/>
              </w:rPr>
            </w:pPr>
            <w:r>
              <w:rPr>
                <w:rFonts w:ascii="仿宋_GB2312" w:eastAsia="仿宋_GB2312" w:hAnsi="宋体" w:cs="宋体" w:hint="eastAsia"/>
                <w:sz w:val="24"/>
              </w:rPr>
              <w:t>该</w:t>
            </w:r>
            <w:proofErr w:type="gramStart"/>
            <w:r>
              <w:rPr>
                <w:rFonts w:ascii="仿宋_GB2312" w:eastAsia="仿宋_GB2312" w:hAnsi="宋体" w:cs="宋体" w:hint="eastAsia"/>
                <w:sz w:val="24"/>
              </w:rPr>
              <w:t>声明函见投标</w:t>
            </w:r>
            <w:proofErr w:type="gramEnd"/>
            <w:r>
              <w:rPr>
                <w:rFonts w:ascii="仿宋_GB2312" w:eastAsia="仿宋_GB2312" w:hAnsi="宋体" w:cs="宋体" w:hint="eastAsia"/>
                <w:sz w:val="24"/>
              </w:rPr>
              <w:t>文件第</w:t>
            </w:r>
            <w:r>
              <w:rPr>
                <w:rFonts w:ascii="仿宋_GB2312" w:eastAsia="仿宋_GB2312" w:hAnsi="宋体" w:cs="宋体" w:hint="eastAsia"/>
                <w:sz w:val="24"/>
                <w:u w:val="single"/>
              </w:rPr>
              <w:t xml:space="preserve">   </w:t>
            </w:r>
            <w:r>
              <w:rPr>
                <w:rFonts w:ascii="仿宋_GB2312" w:eastAsia="仿宋_GB2312" w:hAnsi="宋体" w:cs="宋体" w:hint="eastAsia"/>
                <w:sz w:val="24"/>
              </w:rPr>
              <w:t>至</w:t>
            </w:r>
            <w:r>
              <w:rPr>
                <w:rFonts w:ascii="仿宋_GB2312" w:eastAsia="仿宋_GB2312" w:hAnsi="宋体" w:cs="宋体" w:hint="eastAsia"/>
                <w:sz w:val="24"/>
                <w:u w:val="single"/>
              </w:rPr>
              <w:t xml:space="preserve">   </w:t>
            </w:r>
            <w:r>
              <w:rPr>
                <w:rFonts w:ascii="仿宋_GB2312" w:eastAsia="仿宋_GB2312" w:hAnsi="宋体" w:cs="宋体" w:hint="eastAsia"/>
                <w:sz w:val="24"/>
              </w:rPr>
              <w:t>页。</w:t>
            </w:r>
          </w:p>
        </w:tc>
      </w:tr>
      <w:tr w:rsidR="00332EA9">
        <w:trPr>
          <w:trHeight w:val="729"/>
          <w:jc w:val="center"/>
        </w:trPr>
        <w:tc>
          <w:tcPr>
            <w:tcW w:w="936" w:type="dxa"/>
            <w:vMerge w:val="restart"/>
            <w:shd w:val="clear" w:color="auto" w:fill="auto"/>
            <w:vAlign w:val="center"/>
          </w:tcPr>
          <w:p w:rsidR="00332EA9" w:rsidRDefault="007E28BF">
            <w:pPr>
              <w:pStyle w:val="13"/>
              <w:tabs>
                <w:tab w:val="left" w:pos="1260"/>
              </w:tabs>
              <w:spacing w:before="156" w:after="156"/>
              <w:jc w:val="center"/>
              <w:rPr>
                <w:rFonts w:ascii="仿宋_GB2312" w:eastAsia="仿宋_GB2312"/>
                <w:szCs w:val="21"/>
                <w:lang w:val="en-GB"/>
              </w:rPr>
            </w:pPr>
            <w:r>
              <w:rPr>
                <w:rFonts w:ascii="仿宋_GB2312" w:eastAsia="仿宋_GB2312" w:hint="eastAsia"/>
                <w:sz w:val="24"/>
                <w:lang w:val="en-GB"/>
              </w:rPr>
              <w:t>节能产品（非强制节能产品）</w:t>
            </w:r>
          </w:p>
        </w:tc>
        <w:tc>
          <w:tcPr>
            <w:tcW w:w="1492"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产品名称</w:t>
            </w:r>
          </w:p>
        </w:tc>
        <w:tc>
          <w:tcPr>
            <w:tcW w:w="1565" w:type="dxa"/>
            <w:gridSpan w:val="2"/>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品牌型号</w:t>
            </w:r>
          </w:p>
        </w:tc>
        <w:tc>
          <w:tcPr>
            <w:tcW w:w="1310"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制造商</w:t>
            </w:r>
          </w:p>
        </w:tc>
        <w:tc>
          <w:tcPr>
            <w:tcW w:w="1622"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节能认证证书编号</w:t>
            </w:r>
          </w:p>
        </w:tc>
        <w:tc>
          <w:tcPr>
            <w:tcW w:w="1496"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金额</w:t>
            </w:r>
          </w:p>
        </w:tc>
      </w:tr>
      <w:tr w:rsidR="00332EA9">
        <w:trPr>
          <w:trHeight w:val="186"/>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565" w:type="dxa"/>
            <w:gridSpan w:val="2"/>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310"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r>
      <w:tr w:rsidR="00332EA9">
        <w:trPr>
          <w:trHeight w:val="224"/>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565" w:type="dxa"/>
            <w:gridSpan w:val="2"/>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310"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r>
      <w:tr w:rsidR="00332EA9">
        <w:trPr>
          <w:trHeight w:val="298"/>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5989" w:type="dxa"/>
            <w:gridSpan w:val="5"/>
            <w:shd w:val="clear" w:color="auto" w:fill="auto"/>
            <w:vAlign w:val="center"/>
          </w:tcPr>
          <w:p w:rsidR="00332EA9" w:rsidRDefault="007E28BF">
            <w:pPr>
              <w:pStyle w:val="13"/>
              <w:tabs>
                <w:tab w:val="left" w:pos="1260"/>
              </w:tabs>
              <w:spacing w:before="156" w:after="156"/>
              <w:jc w:val="center"/>
              <w:rPr>
                <w:rFonts w:ascii="仿宋_GB2312" w:eastAsia="仿宋_GB2312"/>
                <w:sz w:val="24"/>
                <w:lang w:val="en-GB"/>
              </w:rPr>
            </w:pPr>
            <w:r>
              <w:rPr>
                <w:rFonts w:ascii="仿宋_GB2312" w:eastAsia="仿宋_GB2312" w:hint="eastAsia"/>
                <w:sz w:val="24"/>
                <w:lang w:val="en-GB"/>
              </w:rPr>
              <w:t>节能产品（不包括强制节能产品）金额合计</w:t>
            </w:r>
          </w:p>
        </w:tc>
        <w:tc>
          <w:tcPr>
            <w:tcW w:w="1496"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r>
      <w:tr w:rsidR="00332EA9">
        <w:trPr>
          <w:trHeight w:val="240"/>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5989" w:type="dxa"/>
            <w:gridSpan w:val="5"/>
            <w:shd w:val="clear" w:color="auto" w:fill="auto"/>
            <w:vAlign w:val="center"/>
          </w:tcPr>
          <w:p w:rsidR="00332EA9" w:rsidRDefault="007E28BF">
            <w:pPr>
              <w:pStyle w:val="13"/>
              <w:tabs>
                <w:tab w:val="left" w:pos="1260"/>
              </w:tabs>
              <w:spacing w:before="156" w:after="156"/>
              <w:jc w:val="center"/>
              <w:rPr>
                <w:rFonts w:ascii="仿宋_GB2312" w:eastAsia="仿宋_GB2312"/>
                <w:sz w:val="24"/>
                <w:lang w:val="en-GB"/>
              </w:rPr>
            </w:pPr>
            <w:r>
              <w:rPr>
                <w:rFonts w:ascii="仿宋_GB2312" w:eastAsia="仿宋_GB2312" w:hint="eastAsia"/>
                <w:sz w:val="24"/>
                <w:lang w:val="en-GB"/>
              </w:rPr>
              <w:t>比重（节能产品金额/投标所投包总价）</w:t>
            </w:r>
          </w:p>
        </w:tc>
        <w:tc>
          <w:tcPr>
            <w:tcW w:w="1496" w:type="dxa"/>
            <w:shd w:val="clear" w:color="auto" w:fill="auto"/>
            <w:vAlign w:val="center"/>
          </w:tcPr>
          <w:p w:rsidR="00332EA9" w:rsidRDefault="007E28BF">
            <w:pPr>
              <w:pStyle w:val="13"/>
              <w:tabs>
                <w:tab w:val="left" w:pos="1260"/>
              </w:tabs>
              <w:spacing w:before="156" w:after="156"/>
              <w:jc w:val="center"/>
              <w:rPr>
                <w:rFonts w:ascii="仿宋_GB2312" w:eastAsia="仿宋_GB2312"/>
                <w:b/>
                <w:sz w:val="24"/>
                <w:lang w:val="en-GB"/>
              </w:rPr>
            </w:pPr>
            <w:r>
              <w:rPr>
                <w:rFonts w:ascii="仿宋_GB2312" w:eastAsia="仿宋_GB2312" w:hint="eastAsia"/>
                <w:b/>
                <w:sz w:val="24"/>
                <w:lang w:val="en-GB"/>
              </w:rPr>
              <w:t>%</w:t>
            </w:r>
          </w:p>
        </w:tc>
      </w:tr>
      <w:tr w:rsidR="00332EA9">
        <w:trPr>
          <w:trHeight w:val="311"/>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7485" w:type="dxa"/>
            <w:gridSpan w:val="6"/>
            <w:shd w:val="clear" w:color="auto" w:fill="auto"/>
            <w:vAlign w:val="center"/>
          </w:tcPr>
          <w:p w:rsidR="00332EA9" w:rsidRDefault="007E28BF">
            <w:pPr>
              <w:pStyle w:val="13"/>
              <w:tabs>
                <w:tab w:val="left" w:pos="1260"/>
              </w:tabs>
              <w:spacing w:before="156" w:after="156"/>
              <w:jc w:val="center"/>
              <w:rPr>
                <w:rFonts w:ascii="仿宋_GB2312" w:eastAsia="仿宋_GB2312"/>
                <w:b/>
                <w:sz w:val="24"/>
                <w:lang w:val="en-GB"/>
              </w:rPr>
            </w:pPr>
            <w:r>
              <w:rPr>
                <w:rFonts w:ascii="仿宋_GB2312" w:eastAsia="仿宋_GB2312" w:hint="eastAsia"/>
                <w:sz w:val="24"/>
                <w:lang w:val="en-GB"/>
              </w:rPr>
              <w:t>节能产品</w:t>
            </w:r>
            <w:r>
              <w:rPr>
                <w:rFonts w:ascii="仿宋_GB2312" w:eastAsia="仿宋_GB2312" w:hAnsi="宋体" w:cs="宋体" w:hint="eastAsia"/>
                <w:sz w:val="24"/>
              </w:rPr>
              <w:t>证明材料见投标文件第</w:t>
            </w:r>
            <w:r>
              <w:rPr>
                <w:rFonts w:ascii="仿宋_GB2312" w:eastAsia="仿宋_GB2312" w:hAnsi="宋体" w:cs="宋体" w:hint="eastAsia"/>
                <w:sz w:val="24"/>
                <w:u w:val="single"/>
              </w:rPr>
              <w:t xml:space="preserve">   </w:t>
            </w:r>
            <w:r>
              <w:rPr>
                <w:rFonts w:ascii="仿宋_GB2312" w:eastAsia="仿宋_GB2312" w:hAnsi="宋体" w:cs="宋体" w:hint="eastAsia"/>
                <w:sz w:val="24"/>
              </w:rPr>
              <w:t>至</w:t>
            </w:r>
            <w:r>
              <w:rPr>
                <w:rFonts w:ascii="仿宋_GB2312" w:eastAsia="仿宋_GB2312" w:hAnsi="宋体" w:cs="宋体" w:hint="eastAsia"/>
                <w:sz w:val="24"/>
                <w:u w:val="single"/>
              </w:rPr>
              <w:t xml:space="preserve">   </w:t>
            </w:r>
            <w:r>
              <w:rPr>
                <w:rFonts w:ascii="仿宋_GB2312" w:eastAsia="仿宋_GB2312" w:hAnsi="宋体" w:cs="宋体" w:hint="eastAsia"/>
                <w:sz w:val="24"/>
              </w:rPr>
              <w:t>页。</w:t>
            </w:r>
          </w:p>
        </w:tc>
      </w:tr>
      <w:tr w:rsidR="00332EA9">
        <w:trPr>
          <w:trHeight w:val="490"/>
          <w:jc w:val="center"/>
        </w:trPr>
        <w:tc>
          <w:tcPr>
            <w:tcW w:w="936" w:type="dxa"/>
            <w:vMerge w:val="restart"/>
            <w:shd w:val="clear" w:color="auto" w:fill="auto"/>
            <w:vAlign w:val="center"/>
          </w:tcPr>
          <w:p w:rsidR="00332EA9" w:rsidRDefault="007E28BF">
            <w:pPr>
              <w:pStyle w:val="13"/>
              <w:tabs>
                <w:tab w:val="left" w:pos="1260"/>
              </w:tabs>
              <w:spacing w:before="156" w:after="156"/>
              <w:jc w:val="center"/>
              <w:rPr>
                <w:rFonts w:ascii="仿宋_GB2312" w:eastAsia="仿宋_GB2312"/>
                <w:sz w:val="24"/>
                <w:lang w:val="en-GB"/>
              </w:rPr>
            </w:pPr>
            <w:r>
              <w:rPr>
                <w:rFonts w:ascii="仿宋_GB2312" w:eastAsia="仿宋_GB2312" w:hint="eastAsia"/>
                <w:sz w:val="24"/>
                <w:lang w:val="en-GB"/>
              </w:rPr>
              <w:t>环境标志产品</w:t>
            </w:r>
          </w:p>
        </w:tc>
        <w:tc>
          <w:tcPr>
            <w:tcW w:w="1492"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产品名称</w:t>
            </w:r>
          </w:p>
        </w:tc>
        <w:tc>
          <w:tcPr>
            <w:tcW w:w="1523"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品牌型号</w:t>
            </w:r>
          </w:p>
        </w:tc>
        <w:tc>
          <w:tcPr>
            <w:tcW w:w="1352" w:type="dxa"/>
            <w:gridSpan w:val="2"/>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制造商</w:t>
            </w:r>
          </w:p>
        </w:tc>
        <w:tc>
          <w:tcPr>
            <w:tcW w:w="1622"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环境标志认证证书编号</w:t>
            </w:r>
          </w:p>
        </w:tc>
        <w:tc>
          <w:tcPr>
            <w:tcW w:w="1496" w:type="dxa"/>
            <w:shd w:val="clear" w:color="auto" w:fill="auto"/>
            <w:vAlign w:val="center"/>
          </w:tcPr>
          <w:p w:rsidR="00332EA9" w:rsidRDefault="007E28BF">
            <w:pPr>
              <w:pStyle w:val="13"/>
              <w:tabs>
                <w:tab w:val="left" w:pos="1260"/>
              </w:tabs>
              <w:spacing w:before="40" w:after="40"/>
              <w:jc w:val="center"/>
              <w:rPr>
                <w:rFonts w:ascii="仿宋_GB2312" w:eastAsia="仿宋_GB2312"/>
                <w:sz w:val="24"/>
                <w:lang w:val="en-GB"/>
              </w:rPr>
            </w:pPr>
            <w:r>
              <w:rPr>
                <w:rFonts w:ascii="仿宋_GB2312" w:eastAsia="仿宋_GB2312" w:hint="eastAsia"/>
                <w:sz w:val="24"/>
                <w:lang w:val="en-GB"/>
              </w:rPr>
              <w:t>金额</w:t>
            </w:r>
          </w:p>
        </w:tc>
      </w:tr>
      <w:tr w:rsidR="00332EA9">
        <w:trPr>
          <w:trHeight w:val="567"/>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523"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352" w:type="dxa"/>
            <w:gridSpan w:val="2"/>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r>
      <w:tr w:rsidR="00332EA9">
        <w:trPr>
          <w:trHeight w:val="567"/>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2"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523"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352" w:type="dxa"/>
            <w:gridSpan w:val="2"/>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622"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1496"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r>
      <w:tr w:rsidR="00332EA9">
        <w:trPr>
          <w:trHeight w:val="567"/>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5989" w:type="dxa"/>
            <w:gridSpan w:val="5"/>
            <w:shd w:val="clear" w:color="auto" w:fill="auto"/>
            <w:vAlign w:val="center"/>
          </w:tcPr>
          <w:p w:rsidR="00332EA9" w:rsidRDefault="007E28BF">
            <w:pPr>
              <w:pStyle w:val="13"/>
              <w:tabs>
                <w:tab w:val="left" w:pos="1260"/>
              </w:tabs>
              <w:spacing w:before="156" w:after="156"/>
              <w:jc w:val="center"/>
              <w:rPr>
                <w:rFonts w:ascii="仿宋_GB2312" w:eastAsia="仿宋_GB2312"/>
                <w:sz w:val="24"/>
                <w:lang w:val="en-GB"/>
              </w:rPr>
            </w:pPr>
            <w:r>
              <w:rPr>
                <w:rFonts w:ascii="仿宋_GB2312" w:eastAsia="仿宋_GB2312" w:hint="eastAsia"/>
                <w:sz w:val="24"/>
                <w:lang w:val="en-GB"/>
              </w:rPr>
              <w:t>环境标志产品金额合计</w:t>
            </w:r>
          </w:p>
        </w:tc>
        <w:tc>
          <w:tcPr>
            <w:tcW w:w="1496" w:type="dxa"/>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r>
      <w:tr w:rsidR="00332EA9">
        <w:trPr>
          <w:trHeight w:val="567"/>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5989" w:type="dxa"/>
            <w:gridSpan w:val="5"/>
            <w:shd w:val="clear" w:color="auto" w:fill="auto"/>
            <w:vAlign w:val="center"/>
          </w:tcPr>
          <w:p w:rsidR="00332EA9" w:rsidRDefault="007E28BF">
            <w:pPr>
              <w:pStyle w:val="13"/>
              <w:tabs>
                <w:tab w:val="left" w:pos="1260"/>
              </w:tabs>
              <w:spacing w:before="156" w:after="156"/>
              <w:jc w:val="center"/>
              <w:rPr>
                <w:rFonts w:ascii="仿宋_GB2312" w:eastAsia="仿宋_GB2312"/>
                <w:sz w:val="24"/>
                <w:lang w:val="en-GB"/>
              </w:rPr>
            </w:pPr>
            <w:r>
              <w:rPr>
                <w:rFonts w:ascii="仿宋_GB2312" w:eastAsia="仿宋_GB2312" w:hint="eastAsia"/>
                <w:sz w:val="24"/>
                <w:lang w:val="en-GB"/>
              </w:rPr>
              <w:t>比重（环境标志产品金额/所投包投标总价）</w:t>
            </w:r>
          </w:p>
        </w:tc>
        <w:tc>
          <w:tcPr>
            <w:tcW w:w="1496" w:type="dxa"/>
            <w:shd w:val="clear" w:color="auto" w:fill="auto"/>
            <w:vAlign w:val="center"/>
          </w:tcPr>
          <w:p w:rsidR="00332EA9" w:rsidRDefault="007E28BF">
            <w:pPr>
              <w:pStyle w:val="13"/>
              <w:tabs>
                <w:tab w:val="left" w:pos="1260"/>
              </w:tabs>
              <w:spacing w:before="156" w:after="156"/>
              <w:jc w:val="center"/>
              <w:rPr>
                <w:rFonts w:ascii="仿宋_GB2312" w:eastAsia="仿宋_GB2312"/>
                <w:b/>
                <w:sz w:val="24"/>
                <w:lang w:val="en-GB"/>
              </w:rPr>
            </w:pPr>
            <w:r>
              <w:rPr>
                <w:rFonts w:ascii="仿宋_GB2312" w:eastAsia="仿宋_GB2312" w:hint="eastAsia"/>
                <w:b/>
                <w:sz w:val="24"/>
                <w:lang w:val="en-GB"/>
              </w:rPr>
              <w:t>%</w:t>
            </w:r>
          </w:p>
        </w:tc>
      </w:tr>
      <w:tr w:rsidR="00332EA9">
        <w:trPr>
          <w:trHeight w:val="567"/>
          <w:jc w:val="center"/>
        </w:trPr>
        <w:tc>
          <w:tcPr>
            <w:tcW w:w="936" w:type="dxa"/>
            <w:vMerge/>
            <w:shd w:val="clear" w:color="auto" w:fill="auto"/>
            <w:vAlign w:val="center"/>
          </w:tcPr>
          <w:p w:rsidR="00332EA9" w:rsidRDefault="00332EA9">
            <w:pPr>
              <w:pStyle w:val="13"/>
              <w:tabs>
                <w:tab w:val="left" w:pos="1260"/>
              </w:tabs>
              <w:spacing w:before="156" w:after="156"/>
              <w:jc w:val="center"/>
              <w:rPr>
                <w:rFonts w:ascii="仿宋_GB2312" w:eastAsia="仿宋_GB2312"/>
                <w:sz w:val="24"/>
                <w:lang w:val="en-GB"/>
              </w:rPr>
            </w:pPr>
          </w:p>
        </w:tc>
        <w:tc>
          <w:tcPr>
            <w:tcW w:w="7485" w:type="dxa"/>
            <w:gridSpan w:val="6"/>
            <w:shd w:val="clear" w:color="auto" w:fill="auto"/>
            <w:vAlign w:val="center"/>
          </w:tcPr>
          <w:p w:rsidR="00332EA9" w:rsidRDefault="007E28BF">
            <w:pPr>
              <w:pStyle w:val="13"/>
              <w:tabs>
                <w:tab w:val="left" w:pos="1260"/>
              </w:tabs>
              <w:spacing w:before="156" w:after="156"/>
              <w:jc w:val="center"/>
              <w:rPr>
                <w:rFonts w:ascii="仿宋_GB2312" w:eastAsia="仿宋_GB2312"/>
                <w:b/>
                <w:sz w:val="24"/>
                <w:lang w:val="en-GB"/>
              </w:rPr>
            </w:pPr>
            <w:r>
              <w:rPr>
                <w:rFonts w:ascii="仿宋_GB2312" w:eastAsia="仿宋_GB2312" w:hint="eastAsia"/>
                <w:sz w:val="24"/>
                <w:lang w:val="en-GB"/>
              </w:rPr>
              <w:t>环境标志产品</w:t>
            </w:r>
            <w:r>
              <w:rPr>
                <w:rFonts w:ascii="仿宋_GB2312" w:eastAsia="仿宋_GB2312" w:hAnsi="宋体" w:cs="宋体" w:hint="eastAsia"/>
                <w:sz w:val="24"/>
              </w:rPr>
              <w:t>证明材料见投标文件第</w:t>
            </w:r>
            <w:r>
              <w:rPr>
                <w:rFonts w:ascii="仿宋_GB2312" w:eastAsia="仿宋_GB2312" w:hAnsi="宋体" w:cs="宋体" w:hint="eastAsia"/>
                <w:sz w:val="24"/>
                <w:u w:val="single"/>
              </w:rPr>
              <w:t xml:space="preserve">   </w:t>
            </w:r>
            <w:r>
              <w:rPr>
                <w:rFonts w:ascii="仿宋_GB2312" w:eastAsia="仿宋_GB2312" w:hAnsi="宋体" w:cs="宋体" w:hint="eastAsia"/>
                <w:sz w:val="24"/>
              </w:rPr>
              <w:t>至</w:t>
            </w:r>
            <w:r>
              <w:rPr>
                <w:rFonts w:ascii="仿宋_GB2312" w:eastAsia="仿宋_GB2312" w:hAnsi="宋体" w:cs="宋体" w:hint="eastAsia"/>
                <w:sz w:val="24"/>
                <w:u w:val="single"/>
              </w:rPr>
              <w:t xml:space="preserve">   </w:t>
            </w:r>
            <w:r>
              <w:rPr>
                <w:rFonts w:ascii="仿宋_GB2312" w:eastAsia="仿宋_GB2312" w:hAnsi="宋体" w:cs="宋体" w:hint="eastAsia"/>
                <w:sz w:val="24"/>
              </w:rPr>
              <w:t>页。</w:t>
            </w:r>
          </w:p>
        </w:tc>
      </w:tr>
    </w:tbl>
    <w:p w:rsidR="00332EA9" w:rsidRDefault="007E28BF" w:rsidP="00C06428">
      <w:pPr>
        <w:spacing w:line="360" w:lineRule="auto"/>
        <w:ind w:firstLineChars="200" w:firstLine="446"/>
        <w:outlineLvl w:val="0"/>
        <w:rPr>
          <w:sz w:val="24"/>
        </w:rPr>
      </w:pPr>
      <w:r>
        <w:rPr>
          <w:rFonts w:hint="eastAsia"/>
          <w:sz w:val="24"/>
        </w:rPr>
        <w:t>填报要求：</w:t>
      </w:r>
    </w:p>
    <w:p w:rsidR="00332EA9" w:rsidRDefault="007E28BF" w:rsidP="00C06428">
      <w:pPr>
        <w:spacing w:line="360" w:lineRule="auto"/>
        <w:ind w:firstLineChars="200" w:firstLine="446"/>
        <w:outlineLvl w:val="0"/>
        <w:rPr>
          <w:sz w:val="24"/>
        </w:rPr>
      </w:pPr>
      <w:r>
        <w:rPr>
          <w:rFonts w:hint="eastAsia"/>
          <w:sz w:val="24"/>
        </w:rPr>
        <w:lastRenderedPageBreak/>
        <w:t xml:space="preserve">1. </w:t>
      </w:r>
      <w:r>
        <w:rPr>
          <w:rFonts w:hint="eastAsia"/>
          <w:sz w:val="24"/>
        </w:rPr>
        <w:t>本表的产品名称、品牌型号、金额应与《开标分项一览表》一致。</w:t>
      </w:r>
    </w:p>
    <w:p w:rsidR="00332EA9" w:rsidRDefault="007E28BF" w:rsidP="00C06428">
      <w:pPr>
        <w:spacing w:line="360" w:lineRule="auto"/>
        <w:ind w:firstLineChars="200" w:firstLine="446"/>
        <w:outlineLvl w:val="0"/>
        <w:rPr>
          <w:sz w:val="24"/>
        </w:rPr>
      </w:pPr>
      <w:r>
        <w:rPr>
          <w:rFonts w:hint="eastAsia"/>
          <w:sz w:val="24"/>
        </w:rPr>
        <w:t xml:space="preserve">2. </w:t>
      </w:r>
      <w:r>
        <w:rPr>
          <w:rFonts w:hint="eastAsia"/>
          <w:sz w:val="24"/>
        </w:rPr>
        <w:t>“制造商企业类型”栏填写内容为“小型”、“微型”、“监狱企业”或“残疾人福利性单位”。</w:t>
      </w:r>
    </w:p>
    <w:p w:rsidR="00332EA9" w:rsidRDefault="007E28BF" w:rsidP="00C06428">
      <w:pPr>
        <w:spacing w:line="360" w:lineRule="auto"/>
        <w:ind w:firstLineChars="200" w:firstLine="446"/>
        <w:outlineLvl w:val="0"/>
        <w:rPr>
          <w:sz w:val="24"/>
        </w:rPr>
      </w:pPr>
      <w:r>
        <w:rPr>
          <w:rFonts w:hint="eastAsia"/>
          <w:sz w:val="24"/>
        </w:rPr>
        <w:t xml:space="preserve">3. </w:t>
      </w:r>
      <w:r>
        <w:rPr>
          <w:rFonts w:hint="eastAsia"/>
          <w:kern w:val="0"/>
          <w:sz w:val="24"/>
        </w:rPr>
        <w:t>节能产品是指财政部和国家发展改革委员会公布现行的《节能产品政府采购品目清单》中的产品；环境标志产品是指财政部、生态环境部发布现行的《环境标志产品政府采购品目清单》中的产品。提供相关产品认证证书。</w:t>
      </w:r>
    </w:p>
    <w:p w:rsidR="00332EA9" w:rsidRDefault="007E28BF" w:rsidP="00C06428">
      <w:pPr>
        <w:spacing w:line="360" w:lineRule="auto"/>
        <w:ind w:firstLineChars="200" w:firstLine="446"/>
        <w:outlineLvl w:val="0"/>
        <w:rPr>
          <w:sz w:val="24"/>
        </w:rPr>
      </w:pPr>
      <w:r>
        <w:rPr>
          <w:rFonts w:hint="eastAsia"/>
          <w:sz w:val="24"/>
        </w:rPr>
        <w:t xml:space="preserve">4. </w:t>
      </w:r>
      <w:r>
        <w:rPr>
          <w:rFonts w:hint="eastAsia"/>
          <w:sz w:val="24"/>
        </w:rPr>
        <w:t>请投标人正确填写本表，所填内容将作为评分的依据。其内容或数据应与对应的证明资料相符，如果填写不完整或有误，不再享受上述政策优惠。</w:t>
      </w:r>
    </w:p>
    <w:p w:rsidR="00332EA9" w:rsidRDefault="00332EA9" w:rsidP="00C06428">
      <w:pPr>
        <w:spacing w:line="360" w:lineRule="auto"/>
        <w:ind w:firstLineChars="200" w:firstLine="446"/>
        <w:outlineLvl w:val="0"/>
        <w:rPr>
          <w:sz w:val="24"/>
        </w:rPr>
      </w:pPr>
    </w:p>
    <w:p w:rsidR="00332EA9" w:rsidRDefault="00332EA9">
      <w:pPr>
        <w:spacing w:line="560" w:lineRule="exact"/>
        <w:jc w:val="center"/>
        <w:rPr>
          <w:sz w:val="24"/>
        </w:rPr>
      </w:pPr>
    </w:p>
    <w:p w:rsidR="00332EA9" w:rsidRDefault="00332EA9">
      <w:pPr>
        <w:spacing w:line="560" w:lineRule="exact"/>
        <w:jc w:val="center"/>
        <w:rPr>
          <w:sz w:val="24"/>
        </w:rPr>
      </w:pPr>
    </w:p>
    <w:p w:rsidR="00332EA9" w:rsidRDefault="007E28BF">
      <w:pPr>
        <w:spacing w:line="560" w:lineRule="exact"/>
        <w:jc w:val="center"/>
        <w:rPr>
          <w:sz w:val="24"/>
        </w:rPr>
      </w:pPr>
      <w:r>
        <w:rPr>
          <w:sz w:val="24"/>
        </w:rPr>
        <w:br w:type="page"/>
      </w:r>
    </w:p>
    <w:p w:rsidR="00332EA9" w:rsidRDefault="007E28BF">
      <w:pPr>
        <w:tabs>
          <w:tab w:val="left" w:pos="360"/>
        </w:tabs>
        <w:spacing w:afterLines="100" w:after="285" w:line="360" w:lineRule="auto"/>
        <w:rPr>
          <w:sz w:val="24"/>
        </w:rPr>
      </w:pPr>
      <w:r>
        <w:rPr>
          <w:rFonts w:hint="eastAsia"/>
          <w:sz w:val="24"/>
        </w:rPr>
        <w:lastRenderedPageBreak/>
        <w:t>附件</w:t>
      </w:r>
      <w:r>
        <w:rPr>
          <w:rFonts w:hint="eastAsia"/>
          <w:sz w:val="24"/>
        </w:rPr>
        <w:t>11</w:t>
      </w:r>
    </w:p>
    <w:p w:rsidR="00332EA9" w:rsidRDefault="007E28BF">
      <w:pPr>
        <w:autoSpaceDN w:val="0"/>
        <w:spacing w:line="360" w:lineRule="auto"/>
        <w:jc w:val="center"/>
        <w:rPr>
          <w:b/>
          <w:bCs/>
          <w:sz w:val="24"/>
        </w:rPr>
      </w:pPr>
      <w:r>
        <w:rPr>
          <w:b/>
          <w:bCs/>
          <w:sz w:val="24"/>
        </w:rPr>
        <w:t>投标产品配置清单</w:t>
      </w:r>
    </w:p>
    <w:p w:rsidR="00332EA9" w:rsidRDefault="00332EA9">
      <w:pPr>
        <w:spacing w:line="460" w:lineRule="exact"/>
        <w:rPr>
          <w:sz w:val="24"/>
        </w:rPr>
      </w:pPr>
    </w:p>
    <w:p w:rsidR="00332EA9" w:rsidRDefault="007E28BF">
      <w:pPr>
        <w:spacing w:line="460" w:lineRule="exact"/>
        <w:rPr>
          <w:sz w:val="24"/>
        </w:rPr>
      </w:pPr>
      <w:r>
        <w:rPr>
          <w:sz w:val="24"/>
        </w:rPr>
        <w:t>项目名称：</w:t>
      </w:r>
      <w:r>
        <w:rPr>
          <w:sz w:val="24"/>
          <w:u w:val="single"/>
        </w:rPr>
        <w:t xml:space="preserve">                    </w:t>
      </w:r>
    </w:p>
    <w:p w:rsidR="00332EA9" w:rsidRDefault="007E28BF">
      <w:pPr>
        <w:spacing w:line="460" w:lineRule="exact"/>
        <w:rPr>
          <w:sz w:val="24"/>
        </w:rPr>
      </w:pPr>
      <w:r>
        <w:rPr>
          <w:sz w:val="24"/>
        </w:rPr>
        <w:t>项目编号：</w:t>
      </w:r>
      <w:r>
        <w:rPr>
          <w:sz w:val="24"/>
          <w:u w:val="single"/>
        </w:rPr>
        <w:t xml:space="preserve">                    </w:t>
      </w:r>
    </w:p>
    <w:p w:rsidR="00332EA9" w:rsidRDefault="007E28BF">
      <w:pPr>
        <w:spacing w:line="460" w:lineRule="exact"/>
        <w:rPr>
          <w:sz w:val="24"/>
          <w:u w:val="single"/>
        </w:rPr>
      </w:pPr>
      <w:r>
        <w:rPr>
          <w:sz w:val="24"/>
        </w:rPr>
        <w:t>包号：</w:t>
      </w:r>
      <w:r>
        <w:rPr>
          <w:sz w:val="24"/>
          <w:u w:val="single"/>
        </w:rPr>
        <w:t xml:space="preserve">                        </w:t>
      </w:r>
    </w:p>
    <w:p w:rsidR="00332EA9" w:rsidRDefault="00332EA9">
      <w:pPr>
        <w:spacing w:line="460" w:lineRule="exact"/>
        <w:rPr>
          <w:sz w:val="24"/>
          <w:u w:val="single"/>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699"/>
        <w:gridCol w:w="1561"/>
        <w:gridCol w:w="4307"/>
      </w:tblGrid>
      <w:tr w:rsidR="00332EA9">
        <w:tc>
          <w:tcPr>
            <w:tcW w:w="961" w:type="dxa"/>
            <w:shd w:val="clear" w:color="auto" w:fill="auto"/>
            <w:vAlign w:val="center"/>
          </w:tcPr>
          <w:p w:rsidR="00332EA9" w:rsidRDefault="007E28BF">
            <w:pPr>
              <w:spacing w:line="560" w:lineRule="exact"/>
              <w:jc w:val="center"/>
              <w:rPr>
                <w:sz w:val="24"/>
              </w:rPr>
            </w:pPr>
            <w:r>
              <w:rPr>
                <w:sz w:val="24"/>
              </w:rPr>
              <w:t>序号</w:t>
            </w:r>
          </w:p>
        </w:tc>
        <w:tc>
          <w:tcPr>
            <w:tcW w:w="1699" w:type="dxa"/>
            <w:shd w:val="clear" w:color="auto" w:fill="auto"/>
            <w:vAlign w:val="center"/>
          </w:tcPr>
          <w:p w:rsidR="00332EA9" w:rsidRDefault="007E28BF">
            <w:pPr>
              <w:spacing w:line="560" w:lineRule="exact"/>
              <w:jc w:val="center"/>
              <w:rPr>
                <w:sz w:val="24"/>
              </w:rPr>
            </w:pPr>
            <w:r>
              <w:rPr>
                <w:sz w:val="24"/>
              </w:rPr>
              <w:t>设备名称</w:t>
            </w:r>
          </w:p>
        </w:tc>
        <w:tc>
          <w:tcPr>
            <w:tcW w:w="1561" w:type="dxa"/>
            <w:shd w:val="clear" w:color="auto" w:fill="auto"/>
            <w:vAlign w:val="center"/>
          </w:tcPr>
          <w:p w:rsidR="00332EA9" w:rsidRDefault="007E28BF">
            <w:pPr>
              <w:spacing w:line="560" w:lineRule="exact"/>
              <w:jc w:val="center"/>
              <w:rPr>
                <w:sz w:val="24"/>
              </w:rPr>
            </w:pPr>
            <w:r>
              <w:rPr>
                <w:sz w:val="24"/>
              </w:rPr>
              <w:t>规格型号</w:t>
            </w:r>
          </w:p>
        </w:tc>
        <w:tc>
          <w:tcPr>
            <w:tcW w:w="4307" w:type="dxa"/>
            <w:shd w:val="clear" w:color="auto" w:fill="auto"/>
            <w:vAlign w:val="center"/>
          </w:tcPr>
          <w:p w:rsidR="00332EA9" w:rsidRDefault="007E28BF">
            <w:pPr>
              <w:spacing w:line="560" w:lineRule="exact"/>
              <w:jc w:val="center"/>
              <w:rPr>
                <w:sz w:val="24"/>
              </w:rPr>
            </w:pPr>
            <w:r>
              <w:rPr>
                <w:sz w:val="24"/>
              </w:rPr>
              <w:t>详细配置及技术标准</w:t>
            </w:r>
          </w:p>
        </w:tc>
      </w:tr>
      <w:tr w:rsidR="00332EA9">
        <w:tc>
          <w:tcPr>
            <w:tcW w:w="961" w:type="dxa"/>
            <w:shd w:val="clear" w:color="auto" w:fill="auto"/>
            <w:vAlign w:val="center"/>
          </w:tcPr>
          <w:p w:rsidR="00332EA9" w:rsidRDefault="007E28BF">
            <w:pPr>
              <w:spacing w:line="560" w:lineRule="exact"/>
              <w:jc w:val="center"/>
              <w:rPr>
                <w:sz w:val="24"/>
              </w:rPr>
            </w:pPr>
            <w:r>
              <w:rPr>
                <w:sz w:val="24"/>
              </w:rPr>
              <w:t>1</w:t>
            </w:r>
          </w:p>
        </w:tc>
        <w:tc>
          <w:tcPr>
            <w:tcW w:w="1699" w:type="dxa"/>
            <w:shd w:val="clear" w:color="auto" w:fill="auto"/>
            <w:vAlign w:val="center"/>
          </w:tcPr>
          <w:p w:rsidR="00332EA9" w:rsidRDefault="00332EA9">
            <w:pPr>
              <w:spacing w:line="560" w:lineRule="exact"/>
              <w:jc w:val="center"/>
              <w:rPr>
                <w:sz w:val="24"/>
              </w:rPr>
            </w:pPr>
          </w:p>
        </w:tc>
        <w:tc>
          <w:tcPr>
            <w:tcW w:w="1561" w:type="dxa"/>
            <w:shd w:val="clear" w:color="auto" w:fill="auto"/>
            <w:vAlign w:val="center"/>
          </w:tcPr>
          <w:p w:rsidR="00332EA9" w:rsidRDefault="00332EA9">
            <w:pPr>
              <w:spacing w:line="560" w:lineRule="exact"/>
              <w:jc w:val="center"/>
              <w:rPr>
                <w:sz w:val="24"/>
              </w:rPr>
            </w:pPr>
          </w:p>
        </w:tc>
        <w:tc>
          <w:tcPr>
            <w:tcW w:w="4307" w:type="dxa"/>
            <w:shd w:val="clear" w:color="auto" w:fill="auto"/>
            <w:vAlign w:val="center"/>
          </w:tcPr>
          <w:p w:rsidR="00332EA9" w:rsidRDefault="00332EA9">
            <w:pPr>
              <w:spacing w:line="560" w:lineRule="exact"/>
              <w:jc w:val="center"/>
              <w:rPr>
                <w:sz w:val="24"/>
              </w:rPr>
            </w:pPr>
          </w:p>
        </w:tc>
      </w:tr>
      <w:tr w:rsidR="00332EA9">
        <w:tc>
          <w:tcPr>
            <w:tcW w:w="961" w:type="dxa"/>
            <w:shd w:val="clear" w:color="auto" w:fill="auto"/>
            <w:vAlign w:val="center"/>
          </w:tcPr>
          <w:p w:rsidR="00332EA9" w:rsidRDefault="007E28BF">
            <w:pPr>
              <w:spacing w:line="560" w:lineRule="exact"/>
              <w:jc w:val="center"/>
              <w:rPr>
                <w:sz w:val="24"/>
              </w:rPr>
            </w:pPr>
            <w:r>
              <w:rPr>
                <w:sz w:val="24"/>
              </w:rPr>
              <w:t>2</w:t>
            </w:r>
          </w:p>
        </w:tc>
        <w:tc>
          <w:tcPr>
            <w:tcW w:w="1699" w:type="dxa"/>
            <w:shd w:val="clear" w:color="auto" w:fill="auto"/>
            <w:vAlign w:val="center"/>
          </w:tcPr>
          <w:p w:rsidR="00332EA9" w:rsidRDefault="00332EA9">
            <w:pPr>
              <w:spacing w:line="560" w:lineRule="exact"/>
              <w:jc w:val="center"/>
              <w:rPr>
                <w:sz w:val="24"/>
              </w:rPr>
            </w:pPr>
          </w:p>
        </w:tc>
        <w:tc>
          <w:tcPr>
            <w:tcW w:w="1561" w:type="dxa"/>
            <w:shd w:val="clear" w:color="auto" w:fill="auto"/>
            <w:vAlign w:val="center"/>
          </w:tcPr>
          <w:p w:rsidR="00332EA9" w:rsidRDefault="00332EA9">
            <w:pPr>
              <w:spacing w:line="560" w:lineRule="exact"/>
              <w:jc w:val="center"/>
              <w:rPr>
                <w:sz w:val="24"/>
              </w:rPr>
            </w:pPr>
          </w:p>
        </w:tc>
        <w:tc>
          <w:tcPr>
            <w:tcW w:w="4307" w:type="dxa"/>
            <w:shd w:val="clear" w:color="auto" w:fill="auto"/>
            <w:vAlign w:val="center"/>
          </w:tcPr>
          <w:p w:rsidR="00332EA9" w:rsidRDefault="00332EA9">
            <w:pPr>
              <w:spacing w:line="560" w:lineRule="exact"/>
              <w:jc w:val="center"/>
              <w:rPr>
                <w:sz w:val="24"/>
              </w:rPr>
            </w:pPr>
          </w:p>
        </w:tc>
      </w:tr>
      <w:tr w:rsidR="00332EA9">
        <w:tc>
          <w:tcPr>
            <w:tcW w:w="961" w:type="dxa"/>
            <w:shd w:val="clear" w:color="auto" w:fill="auto"/>
            <w:vAlign w:val="center"/>
          </w:tcPr>
          <w:p w:rsidR="00332EA9" w:rsidRDefault="007E28BF">
            <w:pPr>
              <w:spacing w:line="560" w:lineRule="exact"/>
              <w:jc w:val="center"/>
              <w:rPr>
                <w:sz w:val="24"/>
              </w:rPr>
            </w:pPr>
            <w:r>
              <w:rPr>
                <w:sz w:val="24"/>
              </w:rPr>
              <w:t>3</w:t>
            </w:r>
          </w:p>
        </w:tc>
        <w:tc>
          <w:tcPr>
            <w:tcW w:w="1699" w:type="dxa"/>
            <w:shd w:val="clear" w:color="auto" w:fill="auto"/>
            <w:vAlign w:val="center"/>
          </w:tcPr>
          <w:p w:rsidR="00332EA9" w:rsidRDefault="00332EA9">
            <w:pPr>
              <w:spacing w:line="560" w:lineRule="exact"/>
              <w:jc w:val="center"/>
              <w:rPr>
                <w:sz w:val="24"/>
              </w:rPr>
            </w:pPr>
          </w:p>
        </w:tc>
        <w:tc>
          <w:tcPr>
            <w:tcW w:w="1561" w:type="dxa"/>
            <w:shd w:val="clear" w:color="auto" w:fill="auto"/>
            <w:vAlign w:val="center"/>
          </w:tcPr>
          <w:p w:rsidR="00332EA9" w:rsidRDefault="00332EA9">
            <w:pPr>
              <w:spacing w:line="560" w:lineRule="exact"/>
              <w:jc w:val="center"/>
              <w:rPr>
                <w:sz w:val="24"/>
              </w:rPr>
            </w:pPr>
          </w:p>
        </w:tc>
        <w:tc>
          <w:tcPr>
            <w:tcW w:w="4307" w:type="dxa"/>
            <w:shd w:val="clear" w:color="auto" w:fill="auto"/>
            <w:vAlign w:val="center"/>
          </w:tcPr>
          <w:p w:rsidR="00332EA9" w:rsidRDefault="00332EA9">
            <w:pPr>
              <w:spacing w:line="560" w:lineRule="exact"/>
              <w:jc w:val="center"/>
              <w:rPr>
                <w:sz w:val="24"/>
              </w:rPr>
            </w:pPr>
          </w:p>
        </w:tc>
      </w:tr>
      <w:tr w:rsidR="00332EA9">
        <w:tc>
          <w:tcPr>
            <w:tcW w:w="961" w:type="dxa"/>
            <w:shd w:val="clear" w:color="auto" w:fill="auto"/>
            <w:vAlign w:val="center"/>
          </w:tcPr>
          <w:p w:rsidR="00332EA9" w:rsidRDefault="007E28BF">
            <w:pPr>
              <w:spacing w:line="560" w:lineRule="exact"/>
              <w:jc w:val="center"/>
              <w:rPr>
                <w:sz w:val="24"/>
              </w:rPr>
            </w:pPr>
            <w:r>
              <w:rPr>
                <w:sz w:val="24"/>
              </w:rPr>
              <w:t>…</w:t>
            </w:r>
          </w:p>
        </w:tc>
        <w:tc>
          <w:tcPr>
            <w:tcW w:w="1699" w:type="dxa"/>
            <w:shd w:val="clear" w:color="auto" w:fill="auto"/>
            <w:vAlign w:val="center"/>
          </w:tcPr>
          <w:p w:rsidR="00332EA9" w:rsidRDefault="00332EA9">
            <w:pPr>
              <w:spacing w:line="560" w:lineRule="exact"/>
              <w:jc w:val="center"/>
              <w:rPr>
                <w:sz w:val="24"/>
              </w:rPr>
            </w:pPr>
          </w:p>
        </w:tc>
        <w:tc>
          <w:tcPr>
            <w:tcW w:w="1561" w:type="dxa"/>
            <w:shd w:val="clear" w:color="auto" w:fill="auto"/>
            <w:vAlign w:val="center"/>
          </w:tcPr>
          <w:p w:rsidR="00332EA9" w:rsidRDefault="00332EA9">
            <w:pPr>
              <w:spacing w:line="560" w:lineRule="exact"/>
              <w:jc w:val="center"/>
              <w:rPr>
                <w:sz w:val="24"/>
              </w:rPr>
            </w:pPr>
          </w:p>
        </w:tc>
        <w:tc>
          <w:tcPr>
            <w:tcW w:w="4307" w:type="dxa"/>
            <w:shd w:val="clear" w:color="auto" w:fill="auto"/>
            <w:vAlign w:val="center"/>
          </w:tcPr>
          <w:p w:rsidR="00332EA9" w:rsidRDefault="00332EA9">
            <w:pPr>
              <w:spacing w:line="560" w:lineRule="exact"/>
              <w:jc w:val="center"/>
              <w:rPr>
                <w:sz w:val="24"/>
              </w:rPr>
            </w:pPr>
          </w:p>
        </w:tc>
      </w:tr>
    </w:tbl>
    <w:p w:rsidR="00332EA9" w:rsidRDefault="00332EA9">
      <w:pPr>
        <w:spacing w:line="560" w:lineRule="exact"/>
        <w:jc w:val="left"/>
        <w:rPr>
          <w:sz w:val="24"/>
        </w:rPr>
      </w:pPr>
    </w:p>
    <w:p w:rsidR="00332EA9" w:rsidRDefault="00332EA9">
      <w:pPr>
        <w:spacing w:line="560" w:lineRule="exact"/>
        <w:jc w:val="left"/>
        <w:rPr>
          <w:sz w:val="24"/>
        </w:rPr>
      </w:pPr>
    </w:p>
    <w:p w:rsidR="00332EA9" w:rsidRDefault="00332EA9">
      <w:pPr>
        <w:spacing w:line="560" w:lineRule="exact"/>
        <w:jc w:val="left"/>
        <w:rPr>
          <w:sz w:val="24"/>
        </w:rPr>
      </w:pPr>
    </w:p>
    <w:p w:rsidR="00332EA9" w:rsidRDefault="00332EA9">
      <w:pPr>
        <w:spacing w:line="560" w:lineRule="exact"/>
        <w:jc w:val="left"/>
        <w:rPr>
          <w:sz w:val="24"/>
        </w:rPr>
      </w:pPr>
    </w:p>
    <w:p w:rsidR="00332EA9" w:rsidRDefault="00332EA9">
      <w:pPr>
        <w:spacing w:line="560" w:lineRule="exact"/>
        <w:jc w:val="left"/>
        <w:rPr>
          <w:sz w:val="24"/>
        </w:rPr>
      </w:pPr>
    </w:p>
    <w:p w:rsidR="00332EA9" w:rsidRDefault="007E28BF" w:rsidP="00C06428">
      <w:pPr>
        <w:spacing w:line="360" w:lineRule="auto"/>
        <w:ind w:firstLineChars="1700" w:firstLine="3794"/>
        <w:rPr>
          <w:sz w:val="24"/>
        </w:rPr>
      </w:pPr>
      <w:r>
        <w:rPr>
          <w:sz w:val="24"/>
        </w:rPr>
        <w:t>投标人名称：</w:t>
      </w:r>
    </w:p>
    <w:p w:rsidR="00332EA9" w:rsidRDefault="007E28BF" w:rsidP="00C0642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32EA9" w:rsidRDefault="007E28BF" w:rsidP="00C06428">
      <w:pPr>
        <w:tabs>
          <w:tab w:val="left" w:pos="210"/>
        </w:tabs>
        <w:autoSpaceDE w:val="0"/>
        <w:autoSpaceDN w:val="0"/>
        <w:adjustRightInd w:val="0"/>
        <w:spacing w:line="460" w:lineRule="exact"/>
        <w:ind w:firstLineChars="200" w:firstLine="446"/>
        <w:rPr>
          <w:sz w:val="24"/>
        </w:rPr>
      </w:pPr>
      <w:r>
        <w:rPr>
          <w:sz w:val="24"/>
        </w:rPr>
        <w:br w:type="page"/>
      </w:r>
    </w:p>
    <w:p w:rsidR="00332EA9" w:rsidRDefault="007E28BF">
      <w:pPr>
        <w:tabs>
          <w:tab w:val="left" w:pos="360"/>
        </w:tabs>
        <w:spacing w:afterLines="100" w:after="285" w:line="360" w:lineRule="auto"/>
        <w:rPr>
          <w:sz w:val="24"/>
        </w:rPr>
      </w:pPr>
      <w:r>
        <w:rPr>
          <w:sz w:val="24"/>
        </w:rPr>
        <w:lastRenderedPageBreak/>
        <w:t>附件</w:t>
      </w:r>
      <w:r>
        <w:rPr>
          <w:rFonts w:hint="eastAsia"/>
          <w:sz w:val="24"/>
        </w:rPr>
        <w:t>12</w:t>
      </w:r>
    </w:p>
    <w:p w:rsidR="00332EA9" w:rsidRDefault="007E28BF">
      <w:pPr>
        <w:autoSpaceDN w:val="0"/>
        <w:spacing w:line="360" w:lineRule="auto"/>
        <w:jc w:val="center"/>
        <w:rPr>
          <w:b/>
          <w:bCs/>
          <w:sz w:val="24"/>
        </w:rPr>
      </w:pPr>
      <w:r>
        <w:rPr>
          <w:rFonts w:hint="eastAsia"/>
          <w:b/>
          <w:bCs/>
          <w:sz w:val="24"/>
        </w:rPr>
        <w:t>中小企业声明函（投标人）</w:t>
      </w:r>
    </w:p>
    <w:p w:rsidR="00332EA9" w:rsidRDefault="00332EA9" w:rsidP="00C06428">
      <w:pPr>
        <w:snapToGrid w:val="0"/>
        <w:spacing w:line="360" w:lineRule="auto"/>
        <w:ind w:firstLineChars="200" w:firstLine="446"/>
        <w:rPr>
          <w:sz w:val="24"/>
          <w:szCs w:val="21"/>
        </w:rPr>
      </w:pPr>
    </w:p>
    <w:p w:rsidR="00332EA9" w:rsidRDefault="007E28BF" w:rsidP="00C06428">
      <w:pPr>
        <w:snapToGrid w:val="0"/>
        <w:spacing w:line="360" w:lineRule="auto"/>
        <w:ind w:firstLineChars="200" w:firstLine="446"/>
        <w:rPr>
          <w:sz w:val="24"/>
          <w:szCs w:val="21"/>
        </w:rPr>
      </w:pPr>
      <w:r>
        <w:rPr>
          <w:rFonts w:hint="eastAsia"/>
          <w:sz w:val="24"/>
          <w:szCs w:val="21"/>
        </w:rPr>
        <w:t>本公司郑重声明，根据《政府采购促进中小企业发展暂行办法》（财库</w:t>
      </w:r>
      <w:r>
        <w:rPr>
          <w:rFonts w:hint="eastAsia"/>
          <w:sz w:val="24"/>
          <w:szCs w:val="21"/>
        </w:rPr>
        <w:t>[2011]181</w:t>
      </w:r>
      <w:r>
        <w:rPr>
          <w:rFonts w:hint="eastAsia"/>
          <w:sz w:val="24"/>
          <w:szCs w:val="21"/>
        </w:rPr>
        <w:t>号）的规定，本公司为</w:t>
      </w:r>
      <w:r>
        <w:rPr>
          <w:rFonts w:hint="eastAsia"/>
          <w:sz w:val="24"/>
          <w:szCs w:val="21"/>
        </w:rPr>
        <w:t>______</w:t>
      </w:r>
      <w:r>
        <w:rPr>
          <w:rFonts w:hint="eastAsia"/>
          <w:sz w:val="24"/>
          <w:szCs w:val="21"/>
        </w:rPr>
        <w:t>（请填写：中型、小型、微型）企业。即，本公司同时满足以下条件：</w:t>
      </w:r>
    </w:p>
    <w:p w:rsidR="00332EA9" w:rsidRDefault="007E28BF" w:rsidP="00C06428">
      <w:pPr>
        <w:snapToGrid w:val="0"/>
        <w:spacing w:line="360" w:lineRule="auto"/>
        <w:ind w:firstLineChars="200" w:firstLine="446"/>
        <w:rPr>
          <w:sz w:val="24"/>
          <w:szCs w:val="21"/>
        </w:rPr>
      </w:pPr>
      <w:r>
        <w:rPr>
          <w:rFonts w:hint="eastAsia"/>
          <w:sz w:val="24"/>
          <w:szCs w:val="21"/>
        </w:rPr>
        <w:t>1.</w:t>
      </w:r>
      <w:r>
        <w:rPr>
          <w:rFonts w:hint="eastAsia"/>
          <w:sz w:val="24"/>
          <w:szCs w:val="21"/>
        </w:rPr>
        <w:t>根据《工业和信息化部、国家统计局、国家发展和改革委员会、财政部关于印发中小企业划型标准规定的通知》（工信部联企业</w:t>
      </w:r>
      <w:r>
        <w:rPr>
          <w:rFonts w:hint="eastAsia"/>
          <w:sz w:val="24"/>
          <w:szCs w:val="21"/>
        </w:rPr>
        <w:t>[2011]300</w:t>
      </w:r>
      <w:r>
        <w:rPr>
          <w:rFonts w:hint="eastAsia"/>
          <w:sz w:val="24"/>
          <w:szCs w:val="21"/>
        </w:rPr>
        <w:t>号）规定的划分标准：本公司属于第四条第</w:t>
      </w:r>
      <w:r>
        <w:rPr>
          <w:rFonts w:hint="eastAsia"/>
          <w:sz w:val="24"/>
          <w:szCs w:val="21"/>
        </w:rPr>
        <w:t>______</w:t>
      </w:r>
      <w:r>
        <w:rPr>
          <w:rFonts w:hint="eastAsia"/>
          <w:sz w:val="24"/>
          <w:szCs w:val="21"/>
        </w:rPr>
        <w:t>项</w:t>
      </w:r>
      <w:r>
        <w:rPr>
          <w:rFonts w:hint="eastAsia"/>
          <w:sz w:val="24"/>
          <w:szCs w:val="21"/>
        </w:rPr>
        <w:t>______</w:t>
      </w:r>
      <w:r>
        <w:rPr>
          <w:rFonts w:hint="eastAsia"/>
          <w:sz w:val="24"/>
          <w:szCs w:val="21"/>
        </w:rPr>
        <w:t>行业，为</w:t>
      </w:r>
      <w:r>
        <w:rPr>
          <w:rFonts w:hint="eastAsia"/>
          <w:sz w:val="24"/>
          <w:szCs w:val="21"/>
        </w:rPr>
        <w:t>______</w:t>
      </w:r>
      <w:r>
        <w:rPr>
          <w:rFonts w:hint="eastAsia"/>
          <w:sz w:val="24"/>
          <w:szCs w:val="21"/>
        </w:rPr>
        <w:t>（请填写：中型、小型、微型）企业。</w:t>
      </w:r>
    </w:p>
    <w:p w:rsidR="00332EA9" w:rsidRDefault="007E28BF" w:rsidP="00C06428">
      <w:pPr>
        <w:snapToGrid w:val="0"/>
        <w:spacing w:line="360" w:lineRule="auto"/>
        <w:ind w:firstLineChars="200" w:firstLine="446"/>
        <w:rPr>
          <w:sz w:val="24"/>
          <w:szCs w:val="21"/>
        </w:rPr>
      </w:pPr>
      <w:r>
        <w:rPr>
          <w:rFonts w:hint="eastAsia"/>
          <w:sz w:val="24"/>
          <w:szCs w:val="21"/>
        </w:rPr>
        <w:t xml:space="preserve">2. </w:t>
      </w:r>
      <w:r>
        <w:rPr>
          <w:rFonts w:hint="eastAsia"/>
          <w:sz w:val="24"/>
          <w:szCs w:val="21"/>
        </w:rPr>
        <w:t>本公司参加本项目采购活动提供本企业制造的货物，由本企业承担工程、提供服务或者提供其他</w:t>
      </w:r>
      <w:r>
        <w:rPr>
          <w:rFonts w:hint="eastAsia"/>
          <w:sz w:val="24"/>
          <w:szCs w:val="21"/>
        </w:rPr>
        <w:t>______</w:t>
      </w:r>
      <w:r>
        <w:rPr>
          <w:rFonts w:hint="eastAsia"/>
          <w:sz w:val="24"/>
          <w:szCs w:val="21"/>
        </w:rPr>
        <w:t>（请填写：中型、小型、微型）企业制造的货物。本条所称货物不包括使用大型企业注册商标的货物。</w:t>
      </w:r>
    </w:p>
    <w:p w:rsidR="00332EA9" w:rsidRDefault="007E28BF" w:rsidP="00C06428">
      <w:pPr>
        <w:snapToGrid w:val="0"/>
        <w:spacing w:line="360" w:lineRule="auto"/>
        <w:ind w:firstLineChars="200" w:firstLine="446"/>
        <w:rPr>
          <w:rFonts w:ascii="仿宋_GB2312" w:eastAsia="仿宋_GB2312"/>
          <w:spacing w:val="6"/>
          <w:sz w:val="24"/>
        </w:rPr>
      </w:pPr>
      <w:r>
        <w:rPr>
          <w:rFonts w:hint="eastAsia"/>
          <w:sz w:val="24"/>
          <w:szCs w:val="21"/>
        </w:rPr>
        <w:t>本公司对上述声明的真实性负责。如有虚假，将依法承担相应责任。</w:t>
      </w:r>
    </w:p>
    <w:p w:rsidR="00332EA9" w:rsidRDefault="007E28BF" w:rsidP="00C06428">
      <w:pPr>
        <w:snapToGrid w:val="0"/>
        <w:spacing w:line="360" w:lineRule="auto"/>
        <w:ind w:firstLineChars="2100" w:firstLine="4686"/>
        <w:rPr>
          <w:sz w:val="24"/>
          <w:szCs w:val="21"/>
        </w:rPr>
      </w:pPr>
      <w:r>
        <w:rPr>
          <w:rFonts w:hint="eastAsia"/>
          <w:sz w:val="24"/>
          <w:szCs w:val="21"/>
        </w:rPr>
        <w:t>投标人名称：</w:t>
      </w:r>
    </w:p>
    <w:p w:rsidR="00332EA9" w:rsidRDefault="007E28BF" w:rsidP="00C06428">
      <w:pPr>
        <w:snapToGrid w:val="0"/>
        <w:spacing w:line="360" w:lineRule="auto"/>
        <w:ind w:firstLineChars="2100" w:firstLine="4686"/>
        <w:rPr>
          <w:sz w:val="24"/>
          <w:szCs w:val="21"/>
        </w:rPr>
      </w:pPr>
      <w:r>
        <w:rPr>
          <w:rFonts w:hint="eastAsia"/>
          <w:sz w:val="24"/>
          <w:szCs w:val="21"/>
        </w:rPr>
        <w:t>日期：</w:t>
      </w:r>
      <w:r>
        <w:rPr>
          <w:rFonts w:hint="eastAsia"/>
          <w:sz w:val="24"/>
          <w:szCs w:val="21"/>
        </w:rPr>
        <w:t xml:space="preserve">20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332EA9" w:rsidRDefault="007E28BF" w:rsidP="00C06428">
      <w:pPr>
        <w:snapToGrid w:val="0"/>
        <w:spacing w:line="360" w:lineRule="auto"/>
        <w:ind w:firstLineChars="200" w:firstLine="446"/>
        <w:rPr>
          <w:sz w:val="24"/>
          <w:szCs w:val="21"/>
        </w:rPr>
      </w:pPr>
      <w:r>
        <w:rPr>
          <w:rFonts w:hint="eastAsia"/>
          <w:sz w:val="24"/>
          <w:szCs w:val="21"/>
        </w:rPr>
        <w:t>注：提供其他中小</w:t>
      </w:r>
      <w:proofErr w:type="gramStart"/>
      <w:r>
        <w:rPr>
          <w:rFonts w:hint="eastAsia"/>
          <w:sz w:val="24"/>
          <w:szCs w:val="21"/>
        </w:rPr>
        <w:t>微企业</w:t>
      </w:r>
      <w:proofErr w:type="gramEnd"/>
      <w:r>
        <w:rPr>
          <w:rFonts w:hint="eastAsia"/>
          <w:sz w:val="24"/>
          <w:szCs w:val="21"/>
        </w:rPr>
        <w:t>制造的货物，必须同时提供该中小</w:t>
      </w:r>
      <w:proofErr w:type="gramStart"/>
      <w:r>
        <w:rPr>
          <w:rFonts w:hint="eastAsia"/>
          <w:sz w:val="24"/>
          <w:szCs w:val="21"/>
        </w:rPr>
        <w:t>微企业</w:t>
      </w:r>
      <w:proofErr w:type="gramEnd"/>
      <w:r>
        <w:rPr>
          <w:rFonts w:hint="eastAsia"/>
          <w:sz w:val="24"/>
          <w:szCs w:val="21"/>
        </w:rPr>
        <w:t>的声明函。</w:t>
      </w:r>
    </w:p>
    <w:p w:rsidR="00332EA9" w:rsidRDefault="007E28BF">
      <w:pPr>
        <w:widowControl/>
        <w:jc w:val="left"/>
        <w:rPr>
          <w:b/>
          <w:bCs/>
          <w:sz w:val="24"/>
        </w:rPr>
      </w:pPr>
      <w:r>
        <w:rPr>
          <w:b/>
          <w:bCs/>
          <w:sz w:val="24"/>
        </w:rPr>
        <w:br w:type="page"/>
      </w:r>
    </w:p>
    <w:p w:rsidR="00332EA9" w:rsidRDefault="007E28BF">
      <w:pPr>
        <w:autoSpaceDN w:val="0"/>
        <w:spacing w:line="360" w:lineRule="auto"/>
        <w:jc w:val="center"/>
        <w:rPr>
          <w:b/>
          <w:bCs/>
          <w:sz w:val="24"/>
        </w:rPr>
      </w:pPr>
      <w:r>
        <w:rPr>
          <w:rFonts w:hint="eastAsia"/>
          <w:b/>
          <w:bCs/>
          <w:sz w:val="24"/>
        </w:rPr>
        <w:lastRenderedPageBreak/>
        <w:t>中小企业声明函（制造商）</w:t>
      </w:r>
    </w:p>
    <w:p w:rsidR="00332EA9" w:rsidRDefault="00332EA9">
      <w:pPr>
        <w:autoSpaceDN w:val="0"/>
        <w:spacing w:line="360" w:lineRule="auto"/>
        <w:jc w:val="center"/>
        <w:rPr>
          <w:b/>
          <w:bCs/>
          <w:sz w:val="24"/>
        </w:rPr>
      </w:pPr>
    </w:p>
    <w:p w:rsidR="00332EA9" w:rsidRDefault="007E28BF" w:rsidP="00C06428">
      <w:pPr>
        <w:snapToGrid w:val="0"/>
        <w:spacing w:line="360" w:lineRule="auto"/>
        <w:ind w:firstLineChars="200" w:firstLine="446"/>
        <w:rPr>
          <w:sz w:val="24"/>
          <w:szCs w:val="21"/>
        </w:rPr>
      </w:pPr>
      <w:r>
        <w:rPr>
          <w:rFonts w:hint="eastAsia"/>
          <w:sz w:val="24"/>
          <w:szCs w:val="21"/>
        </w:rPr>
        <w:t>本公司郑重声明，根据《政府采购促进中小企业发展暂行办法》（财库</w:t>
      </w:r>
      <w:r>
        <w:rPr>
          <w:rFonts w:hint="eastAsia"/>
          <w:sz w:val="24"/>
          <w:szCs w:val="21"/>
        </w:rPr>
        <w:t>[2011]181</w:t>
      </w:r>
      <w:r>
        <w:rPr>
          <w:rFonts w:hint="eastAsia"/>
          <w:sz w:val="24"/>
          <w:szCs w:val="21"/>
        </w:rPr>
        <w:t>号）的规定和《工业和信息化部、国家统计局、国家发展和改革委员会、财政部关于印发中小企业划型标准规定的通知》（工信部联企业</w:t>
      </w:r>
      <w:r>
        <w:rPr>
          <w:rFonts w:hint="eastAsia"/>
          <w:sz w:val="24"/>
          <w:szCs w:val="21"/>
        </w:rPr>
        <w:t>[2011]300</w:t>
      </w:r>
      <w:r>
        <w:rPr>
          <w:rFonts w:hint="eastAsia"/>
          <w:sz w:val="24"/>
          <w:szCs w:val="21"/>
        </w:rPr>
        <w:t>号）规定的划分标准：本公司属于第四条第</w:t>
      </w:r>
      <w:r>
        <w:rPr>
          <w:rFonts w:hint="eastAsia"/>
          <w:sz w:val="24"/>
          <w:szCs w:val="21"/>
        </w:rPr>
        <w:t>______</w:t>
      </w:r>
      <w:r>
        <w:rPr>
          <w:rFonts w:hint="eastAsia"/>
          <w:sz w:val="24"/>
          <w:szCs w:val="21"/>
        </w:rPr>
        <w:t>项</w:t>
      </w:r>
      <w:r>
        <w:rPr>
          <w:rFonts w:hint="eastAsia"/>
          <w:sz w:val="24"/>
          <w:szCs w:val="21"/>
        </w:rPr>
        <w:t>______</w:t>
      </w:r>
      <w:r>
        <w:rPr>
          <w:rFonts w:hint="eastAsia"/>
          <w:sz w:val="24"/>
          <w:szCs w:val="21"/>
        </w:rPr>
        <w:t>行业，为</w:t>
      </w:r>
      <w:r>
        <w:rPr>
          <w:rFonts w:hint="eastAsia"/>
          <w:sz w:val="24"/>
          <w:szCs w:val="21"/>
        </w:rPr>
        <w:t>______</w:t>
      </w:r>
      <w:r>
        <w:rPr>
          <w:rFonts w:hint="eastAsia"/>
          <w:sz w:val="24"/>
          <w:szCs w:val="21"/>
        </w:rPr>
        <w:t>（请填写：中型、小型、微型）企业。</w:t>
      </w:r>
    </w:p>
    <w:p w:rsidR="00332EA9" w:rsidRDefault="007E28BF" w:rsidP="00C06428">
      <w:pPr>
        <w:snapToGrid w:val="0"/>
        <w:spacing w:line="360" w:lineRule="auto"/>
        <w:ind w:firstLineChars="200" w:firstLine="446"/>
        <w:rPr>
          <w:sz w:val="24"/>
          <w:szCs w:val="21"/>
        </w:rPr>
      </w:pPr>
      <w:r>
        <w:rPr>
          <w:rFonts w:hint="eastAsia"/>
          <w:sz w:val="24"/>
          <w:szCs w:val="21"/>
        </w:rPr>
        <w:t>本公司对上述声明的真实性负责。如有虚假，将依法承担相应责任。</w:t>
      </w:r>
    </w:p>
    <w:p w:rsidR="00332EA9" w:rsidRDefault="007E28BF" w:rsidP="00C06428">
      <w:pPr>
        <w:snapToGrid w:val="0"/>
        <w:spacing w:line="360" w:lineRule="auto"/>
        <w:ind w:firstLineChars="2100" w:firstLine="4686"/>
        <w:rPr>
          <w:sz w:val="24"/>
          <w:szCs w:val="21"/>
        </w:rPr>
      </w:pPr>
      <w:r>
        <w:rPr>
          <w:rFonts w:hint="eastAsia"/>
          <w:sz w:val="24"/>
          <w:szCs w:val="21"/>
        </w:rPr>
        <w:t>制造商（加盖制造商公章）：</w:t>
      </w:r>
    </w:p>
    <w:p w:rsidR="00332EA9" w:rsidRDefault="007E28BF" w:rsidP="00C06428">
      <w:pPr>
        <w:snapToGrid w:val="0"/>
        <w:spacing w:line="360" w:lineRule="auto"/>
        <w:ind w:firstLineChars="2100" w:firstLine="4686"/>
        <w:rPr>
          <w:sz w:val="24"/>
          <w:szCs w:val="21"/>
        </w:rPr>
      </w:pPr>
      <w:r>
        <w:rPr>
          <w:rFonts w:hint="eastAsia"/>
          <w:sz w:val="24"/>
          <w:szCs w:val="21"/>
        </w:rPr>
        <w:t>日期：</w:t>
      </w:r>
      <w:r>
        <w:rPr>
          <w:rFonts w:hint="eastAsia"/>
          <w:sz w:val="24"/>
          <w:szCs w:val="21"/>
        </w:rPr>
        <w:t xml:space="preserve">20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332EA9" w:rsidRDefault="00332EA9">
      <w:pPr>
        <w:snapToGrid w:val="0"/>
        <w:spacing w:line="360" w:lineRule="auto"/>
        <w:rPr>
          <w:sz w:val="24"/>
          <w:szCs w:val="21"/>
        </w:rPr>
      </w:pPr>
    </w:p>
    <w:p w:rsidR="00332EA9" w:rsidRDefault="007E28BF">
      <w:pPr>
        <w:snapToGrid w:val="0"/>
        <w:spacing w:line="360" w:lineRule="auto"/>
        <w:rPr>
          <w:sz w:val="24"/>
          <w:szCs w:val="21"/>
        </w:rPr>
      </w:pPr>
      <w:r>
        <w:rPr>
          <w:rFonts w:hint="eastAsia"/>
          <w:sz w:val="24"/>
          <w:szCs w:val="21"/>
        </w:rPr>
        <w:t>注：中小企业声明函（制造商）须加盖制造商公章原件扫描后放入电子投标文件，否则不予认定。</w:t>
      </w:r>
    </w:p>
    <w:p w:rsidR="00332EA9" w:rsidRDefault="007E28BF">
      <w:pPr>
        <w:widowControl/>
        <w:jc w:val="left"/>
        <w:rPr>
          <w:sz w:val="24"/>
          <w:szCs w:val="21"/>
        </w:rPr>
      </w:pPr>
      <w:r>
        <w:rPr>
          <w:sz w:val="24"/>
          <w:szCs w:val="21"/>
        </w:rPr>
        <w:br w:type="page"/>
      </w:r>
    </w:p>
    <w:p w:rsidR="00332EA9" w:rsidRDefault="007E28BF">
      <w:pPr>
        <w:autoSpaceDN w:val="0"/>
        <w:spacing w:line="360" w:lineRule="auto"/>
        <w:rPr>
          <w:b/>
          <w:bCs/>
          <w:sz w:val="24"/>
        </w:rPr>
      </w:pPr>
      <w:bookmarkStart w:id="10" w:name="OLE_LINK13"/>
      <w:bookmarkStart w:id="11" w:name="OLE_LINK14"/>
      <w:r>
        <w:rPr>
          <w:rFonts w:hint="eastAsia"/>
          <w:b/>
          <w:kern w:val="0"/>
          <w:sz w:val="24"/>
          <w:szCs w:val="21"/>
        </w:rPr>
        <w:lastRenderedPageBreak/>
        <w:t>若投标人不是残疾人福利性单位，投标文件中可不提供此声明函</w:t>
      </w:r>
    </w:p>
    <w:p w:rsidR="00332EA9" w:rsidRDefault="00332EA9">
      <w:pPr>
        <w:autoSpaceDN w:val="0"/>
        <w:spacing w:line="360" w:lineRule="auto"/>
        <w:jc w:val="center"/>
        <w:rPr>
          <w:b/>
          <w:bCs/>
          <w:sz w:val="24"/>
        </w:rPr>
      </w:pPr>
    </w:p>
    <w:p w:rsidR="00332EA9" w:rsidRDefault="007E28BF">
      <w:pPr>
        <w:autoSpaceDN w:val="0"/>
        <w:spacing w:line="360" w:lineRule="auto"/>
        <w:jc w:val="center"/>
        <w:rPr>
          <w:b/>
          <w:bCs/>
          <w:sz w:val="24"/>
        </w:rPr>
      </w:pPr>
      <w:r>
        <w:rPr>
          <w:rFonts w:hint="eastAsia"/>
          <w:b/>
          <w:bCs/>
          <w:sz w:val="24"/>
        </w:rPr>
        <w:t>残疾人福利性单位声明函（投标人）</w:t>
      </w:r>
    </w:p>
    <w:bookmarkEnd w:id="10"/>
    <w:bookmarkEnd w:id="11"/>
    <w:p w:rsidR="00332EA9" w:rsidRDefault="00332EA9">
      <w:pPr>
        <w:spacing w:line="588" w:lineRule="exact"/>
        <w:rPr>
          <w:rFonts w:ascii="仿宋_GB2312" w:eastAsia="仿宋_GB2312"/>
          <w:b/>
          <w:spacing w:val="6"/>
          <w:sz w:val="30"/>
          <w:szCs w:val="30"/>
        </w:rPr>
      </w:pPr>
    </w:p>
    <w:p w:rsidR="00332EA9" w:rsidRDefault="007E28BF" w:rsidP="00C06428">
      <w:pPr>
        <w:snapToGrid w:val="0"/>
        <w:spacing w:line="360" w:lineRule="auto"/>
        <w:ind w:firstLineChars="200" w:firstLine="446"/>
        <w:rPr>
          <w:sz w:val="24"/>
          <w:szCs w:val="21"/>
        </w:rPr>
      </w:pPr>
      <w:r>
        <w:rPr>
          <w:rFonts w:hint="eastAsia"/>
          <w:sz w:val="24"/>
          <w:szCs w:val="21"/>
        </w:rPr>
        <w:t>本单位郑重声明，根据《财政部</w:t>
      </w:r>
      <w:r>
        <w:rPr>
          <w:rFonts w:hint="eastAsia"/>
          <w:sz w:val="24"/>
          <w:szCs w:val="21"/>
        </w:rPr>
        <w:t xml:space="preserve"> </w:t>
      </w:r>
      <w:r>
        <w:rPr>
          <w:rFonts w:hint="eastAsia"/>
          <w:sz w:val="24"/>
          <w:szCs w:val="21"/>
        </w:rPr>
        <w:t>民政部</w:t>
      </w:r>
      <w:r>
        <w:rPr>
          <w:rFonts w:hint="eastAsia"/>
          <w:sz w:val="24"/>
          <w:szCs w:val="21"/>
        </w:rPr>
        <w:t xml:space="preserve"> </w:t>
      </w:r>
      <w:r>
        <w:rPr>
          <w:rFonts w:hint="eastAsia"/>
          <w:sz w:val="24"/>
          <w:szCs w:val="21"/>
        </w:rPr>
        <w:t>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号）的规定，本单位为符合条件的残疾人福利性单位，且本单位参加</w:t>
      </w:r>
      <w:r>
        <w:rPr>
          <w:rFonts w:hint="eastAsia"/>
          <w:sz w:val="24"/>
          <w:szCs w:val="21"/>
        </w:rPr>
        <w:t>______</w:t>
      </w:r>
      <w:r>
        <w:rPr>
          <w:rFonts w:hint="eastAsia"/>
          <w:sz w:val="24"/>
          <w:szCs w:val="21"/>
        </w:rPr>
        <w:t>单位的</w:t>
      </w:r>
      <w:r>
        <w:rPr>
          <w:rFonts w:hint="eastAsia"/>
          <w:sz w:val="24"/>
          <w:szCs w:val="21"/>
        </w:rPr>
        <w:t>______</w:t>
      </w:r>
      <w:r>
        <w:rPr>
          <w:rFonts w:hint="eastAsia"/>
          <w:sz w:val="24"/>
          <w:szCs w:val="21"/>
        </w:rPr>
        <w:t>项目采购活动提供本单位制造的货物（由本单位承担工程</w:t>
      </w:r>
      <w:r>
        <w:rPr>
          <w:rFonts w:hint="eastAsia"/>
          <w:sz w:val="24"/>
          <w:szCs w:val="21"/>
        </w:rPr>
        <w:t>/</w:t>
      </w:r>
      <w:r>
        <w:rPr>
          <w:rFonts w:hint="eastAsia"/>
          <w:sz w:val="24"/>
          <w:szCs w:val="21"/>
        </w:rPr>
        <w:t>提供服务），或者提供其他残疾人福利性单位制造的货物（不包括使用非残疾人福利性单位注册商标的货物）。</w:t>
      </w:r>
    </w:p>
    <w:p w:rsidR="00332EA9" w:rsidRDefault="007E28BF" w:rsidP="00C06428">
      <w:pPr>
        <w:snapToGrid w:val="0"/>
        <w:spacing w:line="360" w:lineRule="auto"/>
        <w:ind w:firstLineChars="200" w:firstLine="446"/>
        <w:rPr>
          <w:sz w:val="24"/>
          <w:szCs w:val="21"/>
        </w:rPr>
      </w:pPr>
      <w:r>
        <w:rPr>
          <w:rFonts w:hint="eastAsia"/>
          <w:sz w:val="24"/>
          <w:szCs w:val="21"/>
        </w:rPr>
        <w:t>本单位对上述声明的真实性负责。如有虚假，将依法承担相应责任。</w:t>
      </w:r>
    </w:p>
    <w:p w:rsidR="00332EA9" w:rsidRDefault="007E28BF" w:rsidP="00C06428">
      <w:pPr>
        <w:snapToGrid w:val="0"/>
        <w:spacing w:line="360" w:lineRule="auto"/>
        <w:ind w:firstLineChars="200" w:firstLine="446"/>
        <w:rPr>
          <w:sz w:val="24"/>
          <w:szCs w:val="21"/>
        </w:rPr>
      </w:pPr>
      <w:r>
        <w:rPr>
          <w:rFonts w:hint="eastAsia"/>
          <w:sz w:val="24"/>
          <w:szCs w:val="21"/>
        </w:rPr>
        <w:t>中标供应商为残疾人福利性单位的，将随中标结果同时公告其《残疾人福利性单位声明函》，接受社会监督。</w:t>
      </w:r>
    </w:p>
    <w:p w:rsidR="00332EA9" w:rsidRDefault="00332EA9" w:rsidP="00C06428">
      <w:pPr>
        <w:snapToGrid w:val="0"/>
        <w:spacing w:line="360" w:lineRule="auto"/>
        <w:ind w:firstLineChars="200" w:firstLine="446"/>
        <w:rPr>
          <w:sz w:val="24"/>
          <w:szCs w:val="21"/>
        </w:rPr>
      </w:pPr>
    </w:p>
    <w:p w:rsidR="00332EA9" w:rsidRDefault="00332EA9" w:rsidP="00C06428">
      <w:pPr>
        <w:snapToGrid w:val="0"/>
        <w:spacing w:line="360" w:lineRule="auto"/>
        <w:ind w:firstLineChars="200" w:firstLine="446"/>
        <w:rPr>
          <w:sz w:val="24"/>
          <w:szCs w:val="21"/>
        </w:rPr>
      </w:pPr>
    </w:p>
    <w:p w:rsidR="00332EA9" w:rsidRDefault="00332EA9" w:rsidP="00C06428">
      <w:pPr>
        <w:snapToGrid w:val="0"/>
        <w:spacing w:line="360" w:lineRule="auto"/>
        <w:ind w:firstLineChars="200" w:firstLine="446"/>
        <w:rPr>
          <w:sz w:val="24"/>
          <w:szCs w:val="21"/>
        </w:rPr>
      </w:pPr>
    </w:p>
    <w:p w:rsidR="00332EA9" w:rsidRDefault="007E28BF" w:rsidP="00C06428">
      <w:pPr>
        <w:snapToGrid w:val="0"/>
        <w:spacing w:line="360" w:lineRule="auto"/>
        <w:ind w:firstLineChars="2100" w:firstLine="4686"/>
        <w:rPr>
          <w:sz w:val="24"/>
          <w:szCs w:val="21"/>
        </w:rPr>
      </w:pPr>
      <w:r>
        <w:rPr>
          <w:rFonts w:hint="eastAsia"/>
          <w:sz w:val="24"/>
          <w:szCs w:val="21"/>
        </w:rPr>
        <w:t>投标人名称：</w:t>
      </w:r>
    </w:p>
    <w:p w:rsidR="00332EA9" w:rsidRDefault="00332EA9" w:rsidP="00C06428">
      <w:pPr>
        <w:snapToGrid w:val="0"/>
        <w:spacing w:line="360" w:lineRule="auto"/>
        <w:ind w:firstLineChars="2100" w:firstLine="4686"/>
        <w:rPr>
          <w:sz w:val="24"/>
          <w:szCs w:val="21"/>
        </w:rPr>
      </w:pPr>
    </w:p>
    <w:p w:rsidR="00332EA9" w:rsidRDefault="007E28BF" w:rsidP="00C06428">
      <w:pPr>
        <w:snapToGrid w:val="0"/>
        <w:spacing w:line="360" w:lineRule="auto"/>
        <w:ind w:firstLineChars="2100" w:firstLine="4686"/>
        <w:rPr>
          <w:sz w:val="24"/>
          <w:szCs w:val="21"/>
        </w:rPr>
      </w:pPr>
      <w:r>
        <w:rPr>
          <w:rFonts w:hint="eastAsia"/>
          <w:sz w:val="24"/>
          <w:szCs w:val="21"/>
        </w:rPr>
        <w:t>日期：</w:t>
      </w:r>
      <w:r>
        <w:rPr>
          <w:rFonts w:hint="eastAsia"/>
          <w:sz w:val="24"/>
          <w:szCs w:val="21"/>
        </w:rPr>
        <w:t xml:space="preserve">20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332EA9" w:rsidRDefault="007E28BF" w:rsidP="00C06428">
      <w:pPr>
        <w:snapToGrid w:val="0"/>
        <w:spacing w:line="360" w:lineRule="auto"/>
        <w:ind w:firstLineChars="200" w:firstLine="446"/>
        <w:rPr>
          <w:sz w:val="24"/>
          <w:szCs w:val="21"/>
        </w:rPr>
      </w:pPr>
      <w:r>
        <w:rPr>
          <w:rFonts w:hint="eastAsia"/>
          <w:sz w:val="24"/>
          <w:szCs w:val="21"/>
        </w:rPr>
        <w:t>注：</w:t>
      </w:r>
    </w:p>
    <w:p w:rsidR="00332EA9" w:rsidRDefault="007E28BF" w:rsidP="00C06428">
      <w:pPr>
        <w:snapToGrid w:val="0"/>
        <w:spacing w:line="360" w:lineRule="auto"/>
        <w:ind w:firstLineChars="200" w:firstLine="446"/>
        <w:rPr>
          <w:sz w:val="24"/>
          <w:szCs w:val="21"/>
        </w:rPr>
      </w:pPr>
      <w:r>
        <w:rPr>
          <w:rFonts w:hint="eastAsia"/>
          <w:sz w:val="24"/>
          <w:szCs w:val="21"/>
        </w:rPr>
        <w:t xml:space="preserve">1. </w:t>
      </w:r>
      <w:r>
        <w:rPr>
          <w:rFonts w:hint="eastAsia"/>
          <w:sz w:val="24"/>
          <w:szCs w:val="21"/>
        </w:rPr>
        <w:t>网上应答时须将加盖投标人单位公章的本声明函原件扫描上传。</w:t>
      </w:r>
    </w:p>
    <w:p w:rsidR="00332EA9" w:rsidRDefault="007E28BF" w:rsidP="00C06428">
      <w:pPr>
        <w:snapToGrid w:val="0"/>
        <w:spacing w:line="360" w:lineRule="auto"/>
        <w:ind w:firstLineChars="200" w:firstLine="446"/>
        <w:rPr>
          <w:sz w:val="24"/>
          <w:szCs w:val="21"/>
        </w:rPr>
      </w:pPr>
      <w:r>
        <w:rPr>
          <w:rFonts w:hint="eastAsia"/>
          <w:sz w:val="24"/>
          <w:szCs w:val="21"/>
        </w:rPr>
        <w:t xml:space="preserve">2. </w:t>
      </w:r>
      <w:r>
        <w:rPr>
          <w:rFonts w:hint="eastAsia"/>
          <w:sz w:val="24"/>
          <w:szCs w:val="21"/>
        </w:rPr>
        <w:t>提供其他残疾人福利性单位制造的货物，必须同时提供制造商残疾人福利性单位的声明函。</w:t>
      </w:r>
    </w:p>
    <w:p w:rsidR="00332EA9" w:rsidRDefault="007E28BF">
      <w:pPr>
        <w:snapToGrid w:val="0"/>
        <w:spacing w:line="360" w:lineRule="auto"/>
        <w:ind w:firstLineChars="200" w:firstLine="448"/>
        <w:rPr>
          <w:sz w:val="24"/>
          <w:szCs w:val="21"/>
        </w:rPr>
      </w:pPr>
      <w:r>
        <w:rPr>
          <w:b/>
          <w:kern w:val="0"/>
          <w:sz w:val="24"/>
          <w:szCs w:val="21"/>
        </w:rPr>
        <w:t xml:space="preserve">3. </w:t>
      </w:r>
      <w:r>
        <w:rPr>
          <w:rFonts w:hint="eastAsia"/>
          <w:b/>
          <w:kern w:val="0"/>
          <w:sz w:val="24"/>
          <w:szCs w:val="21"/>
        </w:rPr>
        <w:t>若投标人不是残疾人福利性单位，投标文件中可不提供此声明函。</w:t>
      </w:r>
    </w:p>
    <w:p w:rsidR="00332EA9" w:rsidRDefault="00332EA9" w:rsidP="00C06428">
      <w:pPr>
        <w:snapToGrid w:val="0"/>
        <w:spacing w:line="360" w:lineRule="auto"/>
        <w:ind w:firstLineChars="200" w:firstLine="446"/>
        <w:rPr>
          <w:sz w:val="24"/>
          <w:szCs w:val="21"/>
        </w:rPr>
      </w:pPr>
    </w:p>
    <w:p w:rsidR="00332EA9" w:rsidRDefault="007E28BF">
      <w:pPr>
        <w:widowControl/>
        <w:jc w:val="left"/>
        <w:rPr>
          <w:sz w:val="24"/>
          <w:szCs w:val="21"/>
        </w:rPr>
      </w:pPr>
      <w:r>
        <w:rPr>
          <w:sz w:val="24"/>
          <w:szCs w:val="21"/>
        </w:rPr>
        <w:br w:type="page"/>
      </w:r>
    </w:p>
    <w:p w:rsidR="00332EA9" w:rsidRDefault="007E28BF">
      <w:pPr>
        <w:autoSpaceDN w:val="0"/>
        <w:spacing w:line="360" w:lineRule="auto"/>
        <w:rPr>
          <w:b/>
          <w:bCs/>
          <w:sz w:val="24"/>
        </w:rPr>
      </w:pPr>
      <w:r>
        <w:rPr>
          <w:rFonts w:hint="eastAsia"/>
          <w:b/>
          <w:kern w:val="0"/>
          <w:sz w:val="24"/>
          <w:szCs w:val="21"/>
        </w:rPr>
        <w:lastRenderedPageBreak/>
        <w:t>若制造商不是残疾人福利性单位，投标文件中可不提供此声明函</w:t>
      </w:r>
    </w:p>
    <w:p w:rsidR="00332EA9" w:rsidRDefault="00332EA9">
      <w:pPr>
        <w:autoSpaceDN w:val="0"/>
        <w:spacing w:line="360" w:lineRule="auto"/>
        <w:jc w:val="center"/>
        <w:rPr>
          <w:b/>
          <w:bCs/>
          <w:sz w:val="24"/>
        </w:rPr>
      </w:pPr>
    </w:p>
    <w:p w:rsidR="00332EA9" w:rsidRDefault="007E28BF">
      <w:pPr>
        <w:autoSpaceDN w:val="0"/>
        <w:spacing w:line="360" w:lineRule="auto"/>
        <w:jc w:val="center"/>
        <w:rPr>
          <w:b/>
          <w:bCs/>
          <w:sz w:val="24"/>
        </w:rPr>
      </w:pPr>
      <w:r>
        <w:rPr>
          <w:rFonts w:hint="eastAsia"/>
          <w:b/>
          <w:bCs/>
          <w:sz w:val="24"/>
        </w:rPr>
        <w:t>残疾人福利性单位声明函（制造商）</w:t>
      </w:r>
    </w:p>
    <w:p w:rsidR="00332EA9" w:rsidRDefault="00332EA9">
      <w:pPr>
        <w:autoSpaceDN w:val="0"/>
        <w:spacing w:line="360" w:lineRule="auto"/>
        <w:jc w:val="center"/>
        <w:rPr>
          <w:b/>
          <w:bCs/>
          <w:sz w:val="24"/>
        </w:rPr>
      </w:pPr>
    </w:p>
    <w:p w:rsidR="00332EA9" w:rsidRDefault="007E28BF" w:rsidP="00C06428">
      <w:pPr>
        <w:snapToGrid w:val="0"/>
        <w:spacing w:line="360" w:lineRule="auto"/>
        <w:ind w:firstLineChars="200" w:firstLine="446"/>
        <w:rPr>
          <w:sz w:val="24"/>
          <w:szCs w:val="21"/>
        </w:rPr>
      </w:pPr>
      <w:r>
        <w:rPr>
          <w:rFonts w:hint="eastAsia"/>
          <w:sz w:val="24"/>
          <w:szCs w:val="21"/>
        </w:rPr>
        <w:t>本单位郑重声明，根据《财政部</w:t>
      </w:r>
      <w:r>
        <w:rPr>
          <w:rFonts w:hint="eastAsia"/>
          <w:sz w:val="24"/>
          <w:szCs w:val="21"/>
        </w:rPr>
        <w:t xml:space="preserve"> </w:t>
      </w:r>
      <w:r>
        <w:rPr>
          <w:rFonts w:hint="eastAsia"/>
          <w:sz w:val="24"/>
          <w:szCs w:val="21"/>
        </w:rPr>
        <w:t>民政部</w:t>
      </w:r>
      <w:r>
        <w:rPr>
          <w:rFonts w:hint="eastAsia"/>
          <w:sz w:val="24"/>
          <w:szCs w:val="21"/>
        </w:rPr>
        <w:t xml:space="preserve"> </w:t>
      </w:r>
      <w:r>
        <w:rPr>
          <w:rFonts w:hint="eastAsia"/>
          <w:sz w:val="24"/>
          <w:szCs w:val="21"/>
        </w:rPr>
        <w:t>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w:t>
      </w:r>
    </w:p>
    <w:p w:rsidR="00332EA9" w:rsidRDefault="007E28BF" w:rsidP="00C06428">
      <w:pPr>
        <w:snapToGrid w:val="0"/>
        <w:spacing w:line="360" w:lineRule="auto"/>
        <w:ind w:firstLineChars="200" w:firstLine="446"/>
        <w:rPr>
          <w:sz w:val="24"/>
          <w:szCs w:val="21"/>
        </w:rPr>
      </w:pPr>
      <w:r>
        <w:rPr>
          <w:rFonts w:hint="eastAsia"/>
          <w:sz w:val="24"/>
          <w:szCs w:val="21"/>
        </w:rPr>
        <w:t>本单位对上述声明的真实性负责。如有虚假，将依法承担相应责任。</w:t>
      </w:r>
    </w:p>
    <w:p w:rsidR="00332EA9" w:rsidRDefault="007E28BF" w:rsidP="00C06428">
      <w:pPr>
        <w:snapToGrid w:val="0"/>
        <w:spacing w:line="360" w:lineRule="auto"/>
        <w:ind w:firstLineChars="200" w:firstLine="446"/>
        <w:rPr>
          <w:sz w:val="24"/>
          <w:szCs w:val="21"/>
        </w:rPr>
      </w:pPr>
      <w:r>
        <w:rPr>
          <w:rFonts w:hint="eastAsia"/>
          <w:sz w:val="24"/>
          <w:szCs w:val="21"/>
        </w:rPr>
        <w:t>中标供应商为残疾人福利性单位的，将随中标结果同时公告其《残疾人福利性单位声明函》，接受社会监督。</w:t>
      </w:r>
    </w:p>
    <w:p w:rsidR="00332EA9" w:rsidRDefault="00332EA9" w:rsidP="00C06428">
      <w:pPr>
        <w:snapToGrid w:val="0"/>
        <w:spacing w:line="360" w:lineRule="auto"/>
        <w:ind w:firstLineChars="2100" w:firstLine="4686"/>
        <w:rPr>
          <w:sz w:val="24"/>
          <w:szCs w:val="21"/>
        </w:rPr>
      </w:pPr>
    </w:p>
    <w:p w:rsidR="00332EA9" w:rsidRDefault="00332EA9" w:rsidP="00C06428">
      <w:pPr>
        <w:snapToGrid w:val="0"/>
        <w:spacing w:line="360" w:lineRule="auto"/>
        <w:ind w:firstLineChars="2100" w:firstLine="4686"/>
        <w:rPr>
          <w:sz w:val="24"/>
          <w:szCs w:val="21"/>
        </w:rPr>
      </w:pPr>
    </w:p>
    <w:p w:rsidR="00332EA9" w:rsidRDefault="00332EA9" w:rsidP="00C06428">
      <w:pPr>
        <w:snapToGrid w:val="0"/>
        <w:spacing w:line="360" w:lineRule="auto"/>
        <w:ind w:firstLineChars="2100" w:firstLine="4686"/>
        <w:rPr>
          <w:sz w:val="24"/>
          <w:szCs w:val="21"/>
        </w:rPr>
      </w:pPr>
    </w:p>
    <w:p w:rsidR="00332EA9" w:rsidRDefault="007E28BF" w:rsidP="00C06428">
      <w:pPr>
        <w:snapToGrid w:val="0"/>
        <w:spacing w:line="360" w:lineRule="auto"/>
        <w:ind w:firstLineChars="2100" w:firstLine="4686"/>
        <w:rPr>
          <w:sz w:val="24"/>
          <w:szCs w:val="21"/>
        </w:rPr>
      </w:pPr>
      <w:r>
        <w:rPr>
          <w:rFonts w:hint="eastAsia"/>
          <w:sz w:val="24"/>
          <w:szCs w:val="21"/>
        </w:rPr>
        <w:t>制造商（加盖制造商公章）：</w:t>
      </w:r>
    </w:p>
    <w:p w:rsidR="00332EA9" w:rsidRDefault="007E28BF" w:rsidP="00C06428">
      <w:pPr>
        <w:snapToGrid w:val="0"/>
        <w:spacing w:line="360" w:lineRule="auto"/>
        <w:ind w:firstLineChars="2100" w:firstLine="4686"/>
        <w:rPr>
          <w:sz w:val="24"/>
          <w:szCs w:val="21"/>
        </w:rPr>
      </w:pPr>
      <w:r>
        <w:rPr>
          <w:rFonts w:hint="eastAsia"/>
          <w:sz w:val="24"/>
          <w:szCs w:val="21"/>
        </w:rPr>
        <w:t>日期：</w:t>
      </w:r>
      <w:r>
        <w:rPr>
          <w:rFonts w:hint="eastAsia"/>
          <w:sz w:val="24"/>
          <w:szCs w:val="21"/>
        </w:rPr>
        <w:t xml:space="preserve">20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332EA9" w:rsidRDefault="00332EA9">
      <w:pPr>
        <w:snapToGrid w:val="0"/>
        <w:spacing w:line="360" w:lineRule="auto"/>
        <w:rPr>
          <w:color w:val="FF0000"/>
          <w:sz w:val="24"/>
          <w:szCs w:val="21"/>
        </w:rPr>
      </w:pPr>
    </w:p>
    <w:p w:rsidR="00332EA9" w:rsidRDefault="007E28BF" w:rsidP="00C06428">
      <w:pPr>
        <w:snapToGrid w:val="0"/>
        <w:spacing w:line="360" w:lineRule="auto"/>
        <w:ind w:firstLineChars="200" w:firstLine="446"/>
        <w:rPr>
          <w:sz w:val="24"/>
          <w:szCs w:val="21"/>
        </w:rPr>
      </w:pPr>
      <w:r>
        <w:rPr>
          <w:rFonts w:hint="eastAsia"/>
          <w:sz w:val="24"/>
          <w:szCs w:val="21"/>
        </w:rPr>
        <w:t>注：</w:t>
      </w:r>
    </w:p>
    <w:p w:rsidR="00332EA9" w:rsidRDefault="007E28BF" w:rsidP="00C06428">
      <w:pPr>
        <w:snapToGrid w:val="0"/>
        <w:spacing w:line="360" w:lineRule="auto"/>
        <w:ind w:firstLineChars="200" w:firstLine="446"/>
        <w:rPr>
          <w:sz w:val="24"/>
          <w:szCs w:val="21"/>
        </w:rPr>
      </w:pPr>
      <w:r>
        <w:rPr>
          <w:rFonts w:hint="eastAsia"/>
          <w:sz w:val="24"/>
          <w:szCs w:val="21"/>
        </w:rPr>
        <w:t xml:space="preserve">1. </w:t>
      </w:r>
      <w:r>
        <w:rPr>
          <w:rFonts w:hint="eastAsia"/>
          <w:sz w:val="24"/>
          <w:szCs w:val="21"/>
        </w:rPr>
        <w:t>残疾人福利性单位声明函（制造商）须加盖制造商公章原件扫描后放入电子投标文件，否则不予认定。</w:t>
      </w:r>
    </w:p>
    <w:p w:rsidR="00332EA9" w:rsidRDefault="007E28BF" w:rsidP="00C06428">
      <w:pPr>
        <w:snapToGrid w:val="0"/>
        <w:spacing w:line="360" w:lineRule="auto"/>
        <w:ind w:firstLineChars="200" w:firstLine="446"/>
        <w:rPr>
          <w:sz w:val="24"/>
          <w:szCs w:val="21"/>
        </w:rPr>
      </w:pPr>
      <w:r>
        <w:rPr>
          <w:rFonts w:hint="eastAsia"/>
          <w:sz w:val="24"/>
          <w:szCs w:val="21"/>
        </w:rPr>
        <w:t xml:space="preserve">2. </w:t>
      </w:r>
      <w:r>
        <w:rPr>
          <w:rFonts w:hint="eastAsia"/>
          <w:sz w:val="24"/>
          <w:szCs w:val="21"/>
        </w:rPr>
        <w:t>网上应答时须将加盖投标人单位公章的本声明函原件扫描上传。</w:t>
      </w:r>
    </w:p>
    <w:p w:rsidR="00332EA9" w:rsidRDefault="007E28BF">
      <w:pPr>
        <w:snapToGrid w:val="0"/>
        <w:spacing w:line="360" w:lineRule="auto"/>
        <w:ind w:firstLineChars="200" w:firstLine="448"/>
        <w:rPr>
          <w:sz w:val="24"/>
          <w:szCs w:val="21"/>
        </w:rPr>
      </w:pPr>
      <w:r>
        <w:rPr>
          <w:b/>
          <w:kern w:val="0"/>
          <w:sz w:val="24"/>
          <w:szCs w:val="21"/>
        </w:rPr>
        <w:t xml:space="preserve">3. </w:t>
      </w:r>
      <w:r>
        <w:rPr>
          <w:rFonts w:hint="eastAsia"/>
          <w:b/>
          <w:kern w:val="0"/>
          <w:sz w:val="24"/>
          <w:szCs w:val="21"/>
        </w:rPr>
        <w:t>若制造商不是残疾人福利性单位，投标文件中可不提供此声明函。</w:t>
      </w:r>
    </w:p>
    <w:p w:rsidR="00332EA9" w:rsidRDefault="00332EA9">
      <w:pPr>
        <w:snapToGrid w:val="0"/>
        <w:spacing w:line="360" w:lineRule="auto"/>
        <w:rPr>
          <w:color w:val="FF0000"/>
          <w:sz w:val="24"/>
          <w:szCs w:val="21"/>
        </w:rPr>
      </w:pPr>
    </w:p>
    <w:p w:rsidR="00332EA9" w:rsidRDefault="007E28BF">
      <w:pPr>
        <w:widowControl/>
        <w:jc w:val="left"/>
        <w:rPr>
          <w:sz w:val="24"/>
        </w:rPr>
      </w:pPr>
      <w:r>
        <w:rPr>
          <w:sz w:val="24"/>
        </w:rPr>
        <w:br w:type="page"/>
      </w:r>
    </w:p>
    <w:p w:rsidR="00332EA9" w:rsidRDefault="007E28BF">
      <w:pPr>
        <w:tabs>
          <w:tab w:val="left" w:pos="360"/>
        </w:tabs>
        <w:spacing w:line="360" w:lineRule="auto"/>
        <w:rPr>
          <w:sz w:val="24"/>
        </w:rPr>
      </w:pPr>
      <w:r>
        <w:rPr>
          <w:sz w:val="24"/>
        </w:rPr>
        <w:lastRenderedPageBreak/>
        <w:t>附件</w:t>
      </w:r>
      <w:r>
        <w:rPr>
          <w:sz w:val="24"/>
        </w:rPr>
        <w:t>1</w:t>
      </w:r>
      <w:r>
        <w:rPr>
          <w:rFonts w:hint="eastAsia"/>
          <w:sz w:val="24"/>
        </w:rPr>
        <w:t>3</w:t>
      </w:r>
    </w:p>
    <w:p w:rsidR="00332EA9" w:rsidRDefault="007E28BF">
      <w:pPr>
        <w:autoSpaceDN w:val="0"/>
        <w:spacing w:line="360" w:lineRule="auto"/>
        <w:jc w:val="center"/>
        <w:rPr>
          <w:b/>
          <w:bCs/>
          <w:sz w:val="24"/>
        </w:rPr>
      </w:pPr>
      <w:r>
        <w:rPr>
          <w:rFonts w:hint="eastAsia"/>
          <w:b/>
          <w:bCs/>
          <w:sz w:val="24"/>
        </w:rPr>
        <w:t>投标人须具备《中华人民共和国政府采购法》第二十二条第一款规定的条件</w:t>
      </w:r>
    </w:p>
    <w:p w:rsidR="00332EA9" w:rsidRDefault="00332EA9">
      <w:pPr>
        <w:autoSpaceDN w:val="0"/>
        <w:spacing w:line="360" w:lineRule="auto"/>
        <w:jc w:val="center"/>
        <w:rPr>
          <w:b/>
          <w:bCs/>
          <w:sz w:val="24"/>
        </w:rPr>
      </w:pPr>
    </w:p>
    <w:p w:rsidR="00332EA9" w:rsidRDefault="007E28BF" w:rsidP="00C06428">
      <w:pPr>
        <w:tabs>
          <w:tab w:val="left" w:pos="360"/>
        </w:tabs>
        <w:spacing w:line="360" w:lineRule="auto"/>
        <w:ind w:firstLineChars="200" w:firstLine="446"/>
        <w:rPr>
          <w:sz w:val="24"/>
        </w:rPr>
      </w:pPr>
      <w:r>
        <w:rPr>
          <w:rFonts w:hint="eastAsia"/>
          <w:sz w:val="24"/>
        </w:rPr>
        <w:t>投标人按照本项目招标文件第一部分“供应商资格要求（实质性要求）”中“投标人须具备《中华人民共和国政府采购法》第二十二条第一款规定的条件”要求提供相应材料</w:t>
      </w:r>
    </w:p>
    <w:p w:rsidR="00332EA9" w:rsidRDefault="00332EA9">
      <w:pPr>
        <w:widowControl/>
        <w:jc w:val="left"/>
        <w:rPr>
          <w:b/>
          <w:bCs/>
          <w:sz w:val="24"/>
        </w:rPr>
      </w:pPr>
    </w:p>
    <w:p w:rsidR="00332EA9" w:rsidRDefault="00332EA9">
      <w:pPr>
        <w:widowControl/>
        <w:jc w:val="left"/>
        <w:rPr>
          <w:b/>
          <w:bCs/>
          <w:sz w:val="24"/>
        </w:rPr>
      </w:pPr>
    </w:p>
    <w:p w:rsidR="00332EA9" w:rsidRDefault="007E28BF">
      <w:pPr>
        <w:widowControl/>
        <w:jc w:val="left"/>
        <w:rPr>
          <w:b/>
          <w:bCs/>
          <w:sz w:val="24"/>
        </w:rPr>
      </w:pPr>
      <w:r>
        <w:rPr>
          <w:b/>
          <w:bCs/>
          <w:sz w:val="24"/>
        </w:rPr>
        <w:br w:type="page"/>
      </w:r>
      <w:r>
        <w:rPr>
          <w:rFonts w:hint="eastAsia"/>
          <w:bCs/>
          <w:sz w:val="24"/>
        </w:rPr>
        <w:lastRenderedPageBreak/>
        <w:t>附件</w:t>
      </w:r>
      <w:r>
        <w:rPr>
          <w:rFonts w:hint="eastAsia"/>
          <w:bCs/>
          <w:sz w:val="24"/>
        </w:rPr>
        <w:t>14</w:t>
      </w:r>
    </w:p>
    <w:p w:rsidR="00332EA9" w:rsidRDefault="007E28BF">
      <w:pPr>
        <w:autoSpaceDN w:val="0"/>
        <w:spacing w:line="360" w:lineRule="auto"/>
        <w:jc w:val="center"/>
        <w:rPr>
          <w:b/>
          <w:bCs/>
          <w:sz w:val="24"/>
        </w:rPr>
      </w:pPr>
      <w:r>
        <w:rPr>
          <w:b/>
          <w:bCs/>
          <w:sz w:val="24"/>
        </w:rPr>
        <w:t>投标人认为需要提供的其他资料</w:t>
      </w:r>
    </w:p>
    <w:sectPr w:rsidR="00332EA9">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80" w:rsidRDefault="000D5580">
      <w:r>
        <w:separator/>
      </w:r>
    </w:p>
  </w:endnote>
  <w:endnote w:type="continuationSeparator" w:id="0">
    <w:p w:rsidR="000D5580" w:rsidRDefault="000D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C0" w:rsidRDefault="00D905C0">
    <w:pPr>
      <w:pStyle w:val="a8"/>
      <w:jc w:val="center"/>
    </w:pPr>
    <w:r>
      <w:rPr>
        <w:b/>
      </w:rPr>
      <w:fldChar w:fldCharType="begin"/>
    </w:r>
    <w:r>
      <w:rPr>
        <w:b/>
      </w:rPr>
      <w:instrText>PAGE  \* Arabic  \* MERGEFORMAT</w:instrText>
    </w:r>
    <w:r>
      <w:rPr>
        <w:b/>
      </w:rPr>
      <w:fldChar w:fldCharType="separate"/>
    </w:r>
    <w:r w:rsidR="00990012" w:rsidRPr="00990012">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80" w:rsidRDefault="000D5580">
      <w:r>
        <w:separator/>
      </w:r>
    </w:p>
  </w:footnote>
  <w:footnote w:type="continuationSeparator" w:id="0">
    <w:p w:rsidR="000D5580" w:rsidRDefault="000D5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126DB"/>
    <w:multiLevelType w:val="singleLevel"/>
    <w:tmpl w:val="E1F126DB"/>
    <w:lvl w:ilvl="0">
      <w:start w:val="22"/>
      <w:numFmt w:val="decimal"/>
      <w:suff w:val="nothing"/>
      <w:lvlText w:val="（%1）"/>
      <w:lvlJc w:val="left"/>
    </w:lvl>
  </w:abstractNum>
  <w:abstractNum w:abstractNumId="1">
    <w:nsid w:val="37C9F872"/>
    <w:multiLevelType w:val="singleLevel"/>
    <w:tmpl w:val="37C9F872"/>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A9"/>
    <w:rsid w:val="00042FCB"/>
    <w:rsid w:val="000D5580"/>
    <w:rsid w:val="00211D5B"/>
    <w:rsid w:val="002128B3"/>
    <w:rsid w:val="002551D7"/>
    <w:rsid w:val="00332EA9"/>
    <w:rsid w:val="00440A88"/>
    <w:rsid w:val="004A61BD"/>
    <w:rsid w:val="00751D57"/>
    <w:rsid w:val="007E28BF"/>
    <w:rsid w:val="008F162E"/>
    <w:rsid w:val="00990012"/>
    <w:rsid w:val="009F1597"/>
    <w:rsid w:val="00A45FEC"/>
    <w:rsid w:val="00B7658C"/>
    <w:rsid w:val="00BF085A"/>
    <w:rsid w:val="00C06428"/>
    <w:rsid w:val="00CC1CEA"/>
    <w:rsid w:val="00CC47B6"/>
    <w:rsid w:val="00CD3695"/>
    <w:rsid w:val="00D37AE0"/>
    <w:rsid w:val="00D905C0"/>
    <w:rsid w:val="00DE2869"/>
    <w:rsid w:val="00F56C5D"/>
    <w:rsid w:val="00FE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24"/>
      <w:szCs w:val="24"/>
    </w:rPr>
  </w:style>
  <w:style w:type="paragraph" w:styleId="a4">
    <w:name w:val="Body Text Indent"/>
    <w:basedOn w:val="a"/>
    <w:link w:val="Char0"/>
    <w:qFormat/>
    <w:pPr>
      <w:tabs>
        <w:tab w:val="left" w:pos="480"/>
      </w:tabs>
      <w:spacing w:line="560" w:lineRule="exact"/>
      <w:ind w:firstLine="480"/>
      <w:jc w:val="left"/>
    </w:pPr>
    <w:rPr>
      <w:rFonts w:ascii="宋体" w:hAnsi="宋体"/>
      <w:sz w:val="24"/>
    </w:rPr>
  </w:style>
  <w:style w:type="paragraph" w:styleId="a5">
    <w:name w:val="Plain Text"/>
    <w:basedOn w:val="a"/>
    <w:link w:val="Char1"/>
    <w:qFormat/>
    <w:rPr>
      <w:rFonts w:ascii="宋体" w:hAnsi="Courier New"/>
      <w:lang w:val="zh-CN"/>
    </w:rPr>
  </w:style>
  <w:style w:type="paragraph" w:styleId="a6">
    <w:name w:val="Date"/>
    <w:basedOn w:val="a"/>
    <w:next w:val="a"/>
    <w:link w:val="Char2"/>
    <w:qFormat/>
    <w:pPr>
      <w:adjustRightInd w:val="0"/>
      <w:spacing w:line="360" w:lineRule="atLeast"/>
      <w:textAlignment w:val="baseline"/>
    </w:pPr>
    <w:rPr>
      <w:sz w:val="32"/>
    </w:rPr>
  </w:style>
  <w:style w:type="paragraph" w:styleId="2">
    <w:name w:val="Body Text Indent 2"/>
    <w:basedOn w:val="a"/>
    <w:link w:val="2Char"/>
    <w:uiPriority w:val="99"/>
    <w:unhideWhenUsed/>
    <w:qFormat/>
    <w:pPr>
      <w:spacing w:after="120" w:line="480" w:lineRule="auto"/>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unhideWhenUsed/>
    <w:qFormat/>
    <w:pPr>
      <w:spacing w:after="120"/>
      <w:ind w:leftChars="200" w:left="420"/>
    </w:pPr>
    <w:rPr>
      <w:sz w:val="16"/>
      <w:szCs w:val="16"/>
    </w:rPr>
  </w:style>
  <w:style w:type="paragraph" w:styleId="20">
    <w:name w:val="Body Text 2"/>
    <w:basedOn w:val="a"/>
    <w:link w:val="2Char0"/>
    <w:uiPriority w:val="99"/>
    <w:unhideWhenUsed/>
    <w:qFormat/>
    <w:pPr>
      <w:spacing w:after="120" w:line="480" w:lineRule="auto"/>
    </w:pPr>
  </w:style>
  <w:style w:type="character" w:styleId="ab">
    <w:name w:val="Hyperlink"/>
    <w:basedOn w:val="a0"/>
    <w:uiPriority w:val="99"/>
    <w:unhideWhenUsed/>
    <w:qFormat/>
    <w:rPr>
      <w:color w:val="0000FF" w:themeColor="hyperlink"/>
      <w:u w:val="single"/>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0">
    <w:name w:val="正文文本缩进 Char"/>
    <w:basedOn w:val="a0"/>
    <w:link w:val="a4"/>
    <w:qFormat/>
    <w:rPr>
      <w:rFonts w:ascii="宋体" w:eastAsia="宋体" w:hAnsi="宋体" w:cs="Times New Roman"/>
      <w:sz w:val="24"/>
      <w:szCs w:val="20"/>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a"/>
    <w:qFormat/>
    <w:rPr>
      <w:rFonts w:ascii="Cambria" w:eastAsia="宋体" w:hAnsi="Cambria" w:cs="Times New Roman"/>
      <w:b/>
      <w:bCs/>
      <w:kern w:val="28"/>
      <w:sz w:val="32"/>
      <w:szCs w:val="32"/>
      <w:lang w:val="zh-CN" w:eastAsia="zh-CN"/>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2">
    <w:name w:val="日期 Char"/>
    <w:basedOn w:val="a0"/>
    <w:link w:val="a6"/>
    <w:qFormat/>
    <w:rPr>
      <w:rFonts w:ascii="Times New Roman" w:eastAsia="宋体" w:hAnsi="Times New Roman" w:cs="Times New Roman"/>
      <w:sz w:val="32"/>
      <w:szCs w:val="20"/>
    </w:rPr>
  </w:style>
  <w:style w:type="paragraph" w:customStyle="1" w:styleId="1">
    <w:name w:val="列出段落1"/>
    <w:basedOn w:val="a"/>
    <w:uiPriority w:val="99"/>
    <w:qFormat/>
    <w:pPr>
      <w:ind w:firstLineChars="200" w:firstLine="420"/>
    </w:pPr>
  </w:style>
  <w:style w:type="character" w:customStyle="1" w:styleId="2Char">
    <w:name w:val="正文文本缩进 2 Char"/>
    <w:basedOn w:val="a0"/>
    <w:link w:val="2"/>
    <w:uiPriority w:val="99"/>
    <w:semiHidden/>
    <w:qFormat/>
    <w:rPr>
      <w:rFonts w:ascii="Times New Roman" w:eastAsia="宋体" w:hAnsi="Times New Roman" w:cs="Times New Roman"/>
      <w:szCs w:val="20"/>
    </w:rPr>
  </w:style>
  <w:style w:type="character" w:customStyle="1" w:styleId="2Char0">
    <w:name w:val="正文文本 2 Char"/>
    <w:basedOn w:val="a0"/>
    <w:link w:val="20"/>
    <w:uiPriority w:val="99"/>
    <w:semiHidden/>
    <w:qFormat/>
    <w:rPr>
      <w:rFonts w:ascii="Times New Roman" w:eastAsia="宋体" w:hAnsi="Times New Roman" w:cs="Times New Roman"/>
      <w:szCs w:val="20"/>
    </w:rPr>
  </w:style>
  <w:style w:type="paragraph" w:customStyle="1" w:styleId="Char7">
    <w:name w:val="Char"/>
    <w:basedOn w:val="a"/>
    <w:qFormat/>
    <w:pPr>
      <w:tabs>
        <w:tab w:val="left" w:pos="360"/>
      </w:tabs>
    </w:pPr>
    <w:rPr>
      <w:sz w:val="24"/>
      <w:szCs w:val="24"/>
    </w:rPr>
  </w:style>
  <w:style w:type="character" w:customStyle="1" w:styleId="Char1">
    <w:name w:val="纯文本 Char1"/>
    <w:link w:val="a5"/>
    <w:qFormat/>
    <w:locked/>
    <w:rPr>
      <w:rFonts w:ascii="宋体" w:eastAsia="宋体" w:hAnsi="Courier New" w:cs="Times New Roman"/>
      <w:szCs w:val="20"/>
      <w:lang w:val="zh-CN" w:eastAsia="zh-CN"/>
    </w:rPr>
  </w:style>
  <w:style w:type="character" w:customStyle="1" w:styleId="Char8">
    <w:name w:val="纯文本 Char"/>
    <w:basedOn w:val="a0"/>
    <w:uiPriority w:val="99"/>
    <w:semiHidden/>
    <w:qFormat/>
    <w:rPr>
      <w:rFonts w:ascii="宋体" w:eastAsia="宋体" w:hAnsi="Courier New" w:cs="Courier New"/>
      <w:szCs w:val="21"/>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control-label6">
    <w:name w:val="control-label6"/>
    <w:basedOn w:val="a0"/>
    <w:qFormat/>
    <w:rPr>
      <w:rFonts w:ascii="微软雅黑" w:eastAsia="微软雅黑" w:hAnsi="微软雅黑" w:hint="eastAsia"/>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微软雅黑" w:eastAsia="微软雅黑" w:hAnsi="微软雅黑" w:cs="微软雅黑" w:hint="eastAsia"/>
      <w:color w:val="000000"/>
      <w:sz w:val="24"/>
      <w:szCs w:val="24"/>
      <w:u w:val="none"/>
    </w:rPr>
  </w:style>
  <w:style w:type="character" w:customStyle="1" w:styleId="Char">
    <w:name w:val="文档结构图 Char"/>
    <w:basedOn w:val="a0"/>
    <w:link w:val="a3"/>
    <w:uiPriority w:val="99"/>
    <w:semiHidden/>
    <w:qFormat/>
    <w:rPr>
      <w:rFonts w:ascii="宋体"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24"/>
      <w:szCs w:val="24"/>
    </w:rPr>
  </w:style>
  <w:style w:type="paragraph" w:styleId="a4">
    <w:name w:val="Body Text Indent"/>
    <w:basedOn w:val="a"/>
    <w:link w:val="Char0"/>
    <w:qFormat/>
    <w:pPr>
      <w:tabs>
        <w:tab w:val="left" w:pos="480"/>
      </w:tabs>
      <w:spacing w:line="560" w:lineRule="exact"/>
      <w:ind w:firstLine="480"/>
      <w:jc w:val="left"/>
    </w:pPr>
    <w:rPr>
      <w:rFonts w:ascii="宋体" w:hAnsi="宋体"/>
      <w:sz w:val="24"/>
    </w:rPr>
  </w:style>
  <w:style w:type="paragraph" w:styleId="a5">
    <w:name w:val="Plain Text"/>
    <w:basedOn w:val="a"/>
    <w:link w:val="Char1"/>
    <w:qFormat/>
    <w:rPr>
      <w:rFonts w:ascii="宋体" w:hAnsi="Courier New"/>
      <w:lang w:val="zh-CN"/>
    </w:rPr>
  </w:style>
  <w:style w:type="paragraph" w:styleId="a6">
    <w:name w:val="Date"/>
    <w:basedOn w:val="a"/>
    <w:next w:val="a"/>
    <w:link w:val="Char2"/>
    <w:qFormat/>
    <w:pPr>
      <w:adjustRightInd w:val="0"/>
      <w:spacing w:line="360" w:lineRule="atLeast"/>
      <w:textAlignment w:val="baseline"/>
    </w:pPr>
    <w:rPr>
      <w:sz w:val="32"/>
    </w:rPr>
  </w:style>
  <w:style w:type="paragraph" w:styleId="2">
    <w:name w:val="Body Text Indent 2"/>
    <w:basedOn w:val="a"/>
    <w:link w:val="2Char"/>
    <w:uiPriority w:val="99"/>
    <w:unhideWhenUsed/>
    <w:qFormat/>
    <w:pPr>
      <w:spacing w:after="120" w:line="480" w:lineRule="auto"/>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unhideWhenUsed/>
    <w:qFormat/>
    <w:pPr>
      <w:spacing w:after="120"/>
      <w:ind w:leftChars="200" w:left="420"/>
    </w:pPr>
    <w:rPr>
      <w:sz w:val="16"/>
      <w:szCs w:val="16"/>
    </w:rPr>
  </w:style>
  <w:style w:type="paragraph" w:styleId="20">
    <w:name w:val="Body Text 2"/>
    <w:basedOn w:val="a"/>
    <w:link w:val="2Char0"/>
    <w:uiPriority w:val="99"/>
    <w:unhideWhenUsed/>
    <w:qFormat/>
    <w:pPr>
      <w:spacing w:after="120" w:line="480" w:lineRule="auto"/>
    </w:pPr>
  </w:style>
  <w:style w:type="character" w:styleId="ab">
    <w:name w:val="Hyperlink"/>
    <w:basedOn w:val="a0"/>
    <w:uiPriority w:val="99"/>
    <w:unhideWhenUsed/>
    <w:qFormat/>
    <w:rPr>
      <w:color w:val="0000FF" w:themeColor="hyperlink"/>
      <w:u w:val="single"/>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0">
    <w:name w:val="正文文本缩进 Char"/>
    <w:basedOn w:val="a0"/>
    <w:link w:val="a4"/>
    <w:qFormat/>
    <w:rPr>
      <w:rFonts w:ascii="宋体" w:eastAsia="宋体" w:hAnsi="宋体" w:cs="Times New Roman"/>
      <w:sz w:val="24"/>
      <w:szCs w:val="20"/>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a"/>
    <w:qFormat/>
    <w:rPr>
      <w:rFonts w:ascii="Cambria" w:eastAsia="宋体" w:hAnsi="Cambria" w:cs="Times New Roman"/>
      <w:b/>
      <w:bCs/>
      <w:kern w:val="28"/>
      <w:sz w:val="32"/>
      <w:szCs w:val="32"/>
      <w:lang w:val="zh-CN" w:eastAsia="zh-CN"/>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2">
    <w:name w:val="日期 Char"/>
    <w:basedOn w:val="a0"/>
    <w:link w:val="a6"/>
    <w:qFormat/>
    <w:rPr>
      <w:rFonts w:ascii="Times New Roman" w:eastAsia="宋体" w:hAnsi="Times New Roman" w:cs="Times New Roman"/>
      <w:sz w:val="32"/>
      <w:szCs w:val="20"/>
    </w:rPr>
  </w:style>
  <w:style w:type="paragraph" w:customStyle="1" w:styleId="1">
    <w:name w:val="列出段落1"/>
    <w:basedOn w:val="a"/>
    <w:uiPriority w:val="99"/>
    <w:qFormat/>
    <w:pPr>
      <w:ind w:firstLineChars="200" w:firstLine="420"/>
    </w:pPr>
  </w:style>
  <w:style w:type="character" w:customStyle="1" w:styleId="2Char">
    <w:name w:val="正文文本缩进 2 Char"/>
    <w:basedOn w:val="a0"/>
    <w:link w:val="2"/>
    <w:uiPriority w:val="99"/>
    <w:semiHidden/>
    <w:qFormat/>
    <w:rPr>
      <w:rFonts w:ascii="Times New Roman" w:eastAsia="宋体" w:hAnsi="Times New Roman" w:cs="Times New Roman"/>
      <w:szCs w:val="20"/>
    </w:rPr>
  </w:style>
  <w:style w:type="character" w:customStyle="1" w:styleId="2Char0">
    <w:name w:val="正文文本 2 Char"/>
    <w:basedOn w:val="a0"/>
    <w:link w:val="20"/>
    <w:uiPriority w:val="99"/>
    <w:semiHidden/>
    <w:qFormat/>
    <w:rPr>
      <w:rFonts w:ascii="Times New Roman" w:eastAsia="宋体" w:hAnsi="Times New Roman" w:cs="Times New Roman"/>
      <w:szCs w:val="20"/>
    </w:rPr>
  </w:style>
  <w:style w:type="paragraph" w:customStyle="1" w:styleId="Char7">
    <w:name w:val="Char"/>
    <w:basedOn w:val="a"/>
    <w:qFormat/>
    <w:pPr>
      <w:tabs>
        <w:tab w:val="left" w:pos="360"/>
      </w:tabs>
    </w:pPr>
    <w:rPr>
      <w:sz w:val="24"/>
      <w:szCs w:val="24"/>
    </w:rPr>
  </w:style>
  <w:style w:type="character" w:customStyle="1" w:styleId="Char1">
    <w:name w:val="纯文本 Char1"/>
    <w:link w:val="a5"/>
    <w:qFormat/>
    <w:locked/>
    <w:rPr>
      <w:rFonts w:ascii="宋体" w:eastAsia="宋体" w:hAnsi="Courier New" w:cs="Times New Roman"/>
      <w:szCs w:val="20"/>
      <w:lang w:val="zh-CN" w:eastAsia="zh-CN"/>
    </w:rPr>
  </w:style>
  <w:style w:type="character" w:customStyle="1" w:styleId="Char8">
    <w:name w:val="纯文本 Char"/>
    <w:basedOn w:val="a0"/>
    <w:uiPriority w:val="99"/>
    <w:semiHidden/>
    <w:qFormat/>
    <w:rPr>
      <w:rFonts w:ascii="宋体" w:eastAsia="宋体" w:hAnsi="Courier New" w:cs="Courier New"/>
      <w:szCs w:val="21"/>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control-label6">
    <w:name w:val="control-label6"/>
    <w:basedOn w:val="a0"/>
    <w:qFormat/>
    <w:rPr>
      <w:rFonts w:ascii="微软雅黑" w:eastAsia="微软雅黑" w:hAnsi="微软雅黑" w:hint="eastAsia"/>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微软雅黑" w:eastAsia="微软雅黑" w:hAnsi="微软雅黑" w:cs="微软雅黑" w:hint="eastAsia"/>
      <w:color w:val="000000"/>
      <w:sz w:val="24"/>
      <w:szCs w:val="24"/>
      <w:u w:val="none"/>
    </w:rPr>
  </w:style>
  <w:style w:type="character" w:customStyle="1" w:styleId="Char">
    <w:name w:val="文档结构图 Char"/>
    <w:basedOn w:val="a0"/>
    <w:link w:val="a3"/>
    <w:uiPriority w:val="99"/>
    <w:semiHidden/>
    <w:qFormat/>
    <w:rPr>
      <w:rFonts w:ascii="宋体"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jgpc.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ca.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jgpc.gov.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122</Pages>
  <Words>9814</Words>
  <Characters>55946</Characters>
  <Application>Microsoft Office Word</Application>
  <DocSecurity>0</DocSecurity>
  <Lines>466</Lines>
  <Paragraphs>131</Paragraphs>
  <ScaleCrop>false</ScaleCrop>
  <Company>MS</Company>
  <LinksUpToDate>false</LinksUpToDate>
  <CharactersWithSpaces>65629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cp:revision>
  <cp:lastPrinted>2017-09-13T15:55:00Z</cp:lastPrinted>
  <dcterms:created xsi:type="dcterms:W3CDTF">2019-07-29T01:45:00Z</dcterms:created>
  <dcterms:modified xsi:type="dcterms:W3CDTF">2019-07-29T02:03:00Z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2052-9.7.0</vt:lpwstr>
  </property>
</Properties>
</file>